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FEB51" w14:textId="77777777" w:rsidR="000F6573" w:rsidRPr="000F6573" w:rsidRDefault="000F6573">
      <w:pPr>
        <w:pStyle w:val="NoSpacing"/>
        <w:rPr>
          <w:rFonts w:ascii="Cambria" w:eastAsia="Times New Roman" w:hAnsi="Cambria" w:cs="Times New Roman"/>
          <w:sz w:val="72"/>
          <w:szCs w:val="72"/>
        </w:rPr>
      </w:pPr>
    </w:p>
    <w:p w14:paraId="4FC37F8E" w14:textId="77777777" w:rsidR="007C42DB" w:rsidRDefault="007C42DB" w:rsidP="007C42DB">
      <w:pPr>
        <w:pStyle w:val="Title"/>
        <w:jc w:val="left"/>
        <w:rPr>
          <w:rFonts w:asciiTheme="minorHAnsi" w:hAnsiTheme="minorHAnsi" w:cstheme="minorHAnsi"/>
          <w:color w:val="8496B0" w:themeColor="text2" w:themeTint="99"/>
          <w:sz w:val="56"/>
          <w:szCs w:val="22"/>
          <w:u w:val="none"/>
        </w:rPr>
      </w:pPr>
      <w:r>
        <w:rPr>
          <w:noProof/>
          <w:u w:val="none"/>
        </w:rPr>
        <w:drawing>
          <wp:anchor distT="0" distB="0" distL="114300" distR="114300" simplePos="0" relativeHeight="251658240" behindDoc="0" locked="0" layoutInCell="1" allowOverlap="1" wp14:anchorId="7937720A" wp14:editId="5F1EEEEE">
            <wp:simplePos x="0" y="0"/>
            <wp:positionH relativeFrom="column">
              <wp:posOffset>5210175</wp:posOffset>
            </wp:positionH>
            <wp:positionV relativeFrom="paragraph">
              <wp:posOffset>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8496B0" w:themeColor="text2" w:themeTint="99"/>
          <w:sz w:val="56"/>
          <w:szCs w:val="22"/>
          <w:u w:val="none"/>
        </w:rPr>
        <w:t>Buckingham Park Primary School</w:t>
      </w:r>
    </w:p>
    <w:p w14:paraId="1A01519D" w14:textId="77777777" w:rsidR="007C42DB" w:rsidRDefault="007C42DB" w:rsidP="007C42DB">
      <w:pPr>
        <w:pStyle w:val="Title"/>
        <w:jc w:val="left"/>
        <w:rPr>
          <w:rFonts w:asciiTheme="minorHAnsi" w:hAnsiTheme="minorHAnsi" w:cstheme="minorHAnsi"/>
          <w:b w:val="0"/>
          <w:color w:val="8496B0" w:themeColor="text2" w:themeTint="99"/>
          <w:sz w:val="22"/>
          <w:szCs w:val="22"/>
          <w:u w:val="none"/>
        </w:rPr>
      </w:pPr>
      <w:r>
        <w:rPr>
          <w:rFonts w:asciiTheme="minorHAnsi" w:hAnsiTheme="minorHAnsi" w:cstheme="minorHAnsi"/>
          <w:color w:val="8496B0" w:themeColor="text2" w:themeTint="99"/>
          <w:sz w:val="22"/>
          <w:szCs w:val="22"/>
          <w:u w:val="none"/>
        </w:rPr>
        <w:t xml:space="preserve"> </w:t>
      </w:r>
    </w:p>
    <w:p w14:paraId="3FA4C482" w14:textId="77777777" w:rsidR="007C42DB" w:rsidRDefault="007C42DB" w:rsidP="007C42DB">
      <w:pPr>
        <w:tabs>
          <w:tab w:val="left" w:pos="9521"/>
        </w:tabs>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Vision</w:t>
      </w:r>
      <w:r>
        <w:rPr>
          <w:rFonts w:asciiTheme="minorHAnsi" w:hAnsiTheme="minorHAnsi" w:cstheme="minorHAnsi"/>
          <w:i/>
          <w:color w:val="8496B0" w:themeColor="text2" w:themeTint="99"/>
          <w:sz w:val="18"/>
          <w:szCs w:val="22"/>
        </w:rPr>
        <w:t>: Learning together</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Learning for Life</w:t>
      </w:r>
    </w:p>
    <w:p w14:paraId="2F138C37" w14:textId="77777777" w:rsidR="007C42DB" w:rsidRDefault="007C42DB" w:rsidP="007C42DB">
      <w:pPr>
        <w:rPr>
          <w:rFonts w:asciiTheme="minorHAnsi" w:hAnsiTheme="minorHAnsi" w:cstheme="minorHAnsi"/>
          <w:i/>
          <w:color w:val="8496B0" w:themeColor="text2" w:themeTint="99"/>
          <w:sz w:val="18"/>
          <w:szCs w:val="22"/>
        </w:rPr>
      </w:pPr>
    </w:p>
    <w:p w14:paraId="1BF6DD6B" w14:textId="77777777" w:rsidR="007C42DB" w:rsidRDefault="007C42DB" w:rsidP="007C42DB">
      <w:pPr>
        <w:rPr>
          <w:rFonts w:asciiTheme="minorHAnsi" w:hAnsiTheme="minorHAnsi" w:cstheme="minorHAnsi"/>
          <w:i/>
          <w:color w:val="8496B0" w:themeColor="text2" w:themeTint="99"/>
          <w:sz w:val="18"/>
          <w:szCs w:val="22"/>
        </w:rPr>
      </w:pPr>
      <w:r>
        <w:rPr>
          <w:rFonts w:asciiTheme="minorHAnsi" w:hAnsiTheme="minorHAnsi" w:cstheme="minorHAnsi"/>
          <w:b/>
          <w:color w:val="8496B0" w:themeColor="text2" w:themeTint="99"/>
          <w:sz w:val="18"/>
          <w:szCs w:val="22"/>
        </w:rPr>
        <w:t>Mission</w:t>
      </w:r>
      <w:r>
        <w:rPr>
          <w:rFonts w:asciiTheme="minorHAnsi" w:hAnsiTheme="minorHAnsi" w:cstheme="minorHAnsi"/>
          <w:color w:val="8496B0" w:themeColor="text2" w:themeTint="99"/>
          <w:sz w:val="18"/>
          <w:szCs w:val="22"/>
        </w:rPr>
        <w:t xml:space="preserve">:  </w:t>
      </w:r>
      <w:r>
        <w:rPr>
          <w:rFonts w:asciiTheme="minorHAnsi" w:hAnsiTheme="minorHAnsi" w:cstheme="minorHAnsi"/>
          <w:i/>
          <w:color w:val="8496B0" w:themeColor="text2" w:themeTint="99"/>
          <w:sz w:val="18"/>
          <w:szCs w:val="22"/>
        </w:rPr>
        <w:t>Buckingham Park is a safe, vibrant place of learning where children engage enthusiastically with a stimulating and challenging curriculum. All individuals will be valued and enabled to grow and achieve academically, socially and emotionally and develop the skills required for successful future lives in a rapidly changing society.</w:t>
      </w:r>
    </w:p>
    <w:p w14:paraId="689917A1" w14:textId="77777777" w:rsidR="007C42DB" w:rsidRDefault="007C42DB" w:rsidP="007C42DB">
      <w:pPr>
        <w:rPr>
          <w:rFonts w:asciiTheme="minorHAnsi" w:hAnsiTheme="minorHAnsi" w:cstheme="minorHAnsi"/>
          <w:color w:val="8496B0" w:themeColor="text2" w:themeTint="99"/>
          <w:sz w:val="18"/>
          <w:szCs w:val="22"/>
        </w:rPr>
      </w:pPr>
    </w:p>
    <w:p w14:paraId="542C5973" w14:textId="77777777" w:rsidR="007C42DB" w:rsidRDefault="007C42DB" w:rsidP="007C42DB">
      <w:pPr>
        <w:pStyle w:val="3Policytitle"/>
        <w:spacing w:before="120" w:after="240"/>
        <w:rPr>
          <w:rFonts w:asciiTheme="minorHAnsi" w:hAnsiTheme="minorHAnsi" w:cstheme="minorHAnsi"/>
          <w:sz w:val="28"/>
          <w:szCs w:val="28"/>
        </w:rPr>
      </w:pPr>
      <w:r>
        <w:rPr>
          <w:rFonts w:asciiTheme="minorHAnsi" w:hAnsiTheme="minorHAnsi" w:cstheme="minorHAnsi"/>
          <w:sz w:val="28"/>
          <w:szCs w:val="28"/>
        </w:rPr>
        <w:t>Charging &amp; Remissions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77"/>
      </w:tblGrid>
      <w:tr w:rsidR="007C42DB" w14:paraId="1755C165" w14:textId="77777777" w:rsidTr="007C42DB">
        <w:tc>
          <w:tcPr>
            <w:tcW w:w="3085" w:type="dxa"/>
            <w:tcBorders>
              <w:top w:val="single" w:sz="4" w:space="0" w:color="auto"/>
              <w:left w:val="single" w:sz="4" w:space="0" w:color="auto"/>
              <w:bottom w:val="single" w:sz="4" w:space="0" w:color="auto"/>
              <w:right w:val="single" w:sz="4" w:space="0" w:color="auto"/>
            </w:tcBorders>
            <w:hideMark/>
          </w:tcPr>
          <w:p w14:paraId="44706213" w14:textId="77777777" w:rsidR="007C42DB" w:rsidRDefault="007C42DB">
            <w:pPr>
              <w:spacing w:line="360" w:lineRule="auto"/>
              <w:rPr>
                <w:rFonts w:asciiTheme="minorHAnsi" w:hAnsiTheme="minorHAnsi" w:cstheme="minorHAnsi"/>
                <w:color w:val="808080" w:themeColor="background1" w:themeShade="80"/>
                <w:sz w:val="24"/>
                <w:szCs w:val="22"/>
              </w:rPr>
            </w:pPr>
            <w:r>
              <w:rPr>
                <w:rFonts w:asciiTheme="minorHAnsi" w:hAnsiTheme="minorHAnsi" w:cstheme="minorHAnsi"/>
                <w:color w:val="808080" w:themeColor="background1" w:themeShade="80"/>
                <w:szCs w:val="22"/>
              </w:rPr>
              <w:t>Policy reviewed</w:t>
            </w:r>
          </w:p>
        </w:tc>
        <w:tc>
          <w:tcPr>
            <w:tcW w:w="2977" w:type="dxa"/>
            <w:tcBorders>
              <w:top w:val="single" w:sz="4" w:space="0" w:color="auto"/>
              <w:left w:val="single" w:sz="4" w:space="0" w:color="auto"/>
              <w:bottom w:val="single" w:sz="4" w:space="0" w:color="auto"/>
              <w:right w:val="single" w:sz="4" w:space="0" w:color="auto"/>
            </w:tcBorders>
            <w:hideMark/>
          </w:tcPr>
          <w:p w14:paraId="266F4FD1" w14:textId="5A81EE0F" w:rsidR="007C42DB" w:rsidRDefault="00CA52E1">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February 2026</w:t>
            </w:r>
          </w:p>
        </w:tc>
      </w:tr>
      <w:tr w:rsidR="007C42DB" w14:paraId="1F94E5F2" w14:textId="77777777" w:rsidTr="007C42DB">
        <w:tc>
          <w:tcPr>
            <w:tcW w:w="3085" w:type="dxa"/>
            <w:tcBorders>
              <w:top w:val="single" w:sz="4" w:space="0" w:color="auto"/>
              <w:left w:val="single" w:sz="4" w:space="0" w:color="auto"/>
              <w:bottom w:val="single" w:sz="4" w:space="0" w:color="auto"/>
              <w:right w:val="single" w:sz="4" w:space="0" w:color="auto"/>
            </w:tcBorders>
            <w:hideMark/>
          </w:tcPr>
          <w:p w14:paraId="4FE90992" w14:textId="77777777" w:rsidR="007C42DB" w:rsidRDefault="007C42DB">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Policy to be reviewed</w:t>
            </w:r>
          </w:p>
        </w:tc>
        <w:tc>
          <w:tcPr>
            <w:tcW w:w="2977" w:type="dxa"/>
            <w:tcBorders>
              <w:top w:val="single" w:sz="4" w:space="0" w:color="auto"/>
              <w:left w:val="single" w:sz="4" w:space="0" w:color="auto"/>
              <w:bottom w:val="single" w:sz="4" w:space="0" w:color="auto"/>
              <w:right w:val="single" w:sz="4" w:space="0" w:color="auto"/>
            </w:tcBorders>
            <w:hideMark/>
          </w:tcPr>
          <w:p w14:paraId="3A2103A0" w14:textId="1E6A2F87" w:rsidR="007C42DB" w:rsidRDefault="00CA52E1">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February 2029</w:t>
            </w:r>
          </w:p>
        </w:tc>
      </w:tr>
      <w:tr w:rsidR="007C42DB" w14:paraId="2C42CCD7" w14:textId="77777777" w:rsidTr="007C42DB">
        <w:tc>
          <w:tcPr>
            <w:tcW w:w="3085" w:type="dxa"/>
            <w:tcBorders>
              <w:top w:val="single" w:sz="4" w:space="0" w:color="auto"/>
              <w:left w:val="single" w:sz="4" w:space="0" w:color="auto"/>
              <w:bottom w:val="single" w:sz="4" w:space="0" w:color="auto"/>
              <w:right w:val="single" w:sz="4" w:space="0" w:color="auto"/>
            </w:tcBorders>
            <w:hideMark/>
          </w:tcPr>
          <w:p w14:paraId="2E464012" w14:textId="77777777" w:rsidR="007C42DB" w:rsidRDefault="007C42DB">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Reviewed by:</w:t>
            </w:r>
          </w:p>
        </w:tc>
        <w:tc>
          <w:tcPr>
            <w:tcW w:w="2977" w:type="dxa"/>
            <w:tcBorders>
              <w:top w:val="single" w:sz="4" w:space="0" w:color="auto"/>
              <w:left w:val="single" w:sz="4" w:space="0" w:color="auto"/>
              <w:bottom w:val="single" w:sz="4" w:space="0" w:color="auto"/>
              <w:right w:val="single" w:sz="4" w:space="0" w:color="auto"/>
            </w:tcBorders>
            <w:hideMark/>
          </w:tcPr>
          <w:p w14:paraId="5814AD22" w14:textId="77777777" w:rsidR="007C42DB" w:rsidRDefault="007C42D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Bursar</w:t>
            </w:r>
          </w:p>
        </w:tc>
      </w:tr>
      <w:tr w:rsidR="007C42DB" w14:paraId="702B6004" w14:textId="77777777" w:rsidTr="007C42DB">
        <w:tc>
          <w:tcPr>
            <w:tcW w:w="3085" w:type="dxa"/>
            <w:tcBorders>
              <w:top w:val="single" w:sz="4" w:space="0" w:color="auto"/>
              <w:left w:val="single" w:sz="4" w:space="0" w:color="auto"/>
              <w:bottom w:val="single" w:sz="4" w:space="0" w:color="auto"/>
              <w:right w:val="single" w:sz="4" w:space="0" w:color="auto"/>
            </w:tcBorders>
            <w:hideMark/>
          </w:tcPr>
          <w:p w14:paraId="19B925A1" w14:textId="77777777" w:rsidR="007C42DB" w:rsidRDefault="007C42DB">
            <w:pPr>
              <w:spacing w:line="360" w:lineRule="auto"/>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Approved by:</w:t>
            </w:r>
          </w:p>
        </w:tc>
        <w:tc>
          <w:tcPr>
            <w:tcW w:w="2977" w:type="dxa"/>
            <w:tcBorders>
              <w:top w:val="single" w:sz="4" w:space="0" w:color="auto"/>
              <w:left w:val="single" w:sz="4" w:space="0" w:color="auto"/>
              <w:bottom w:val="single" w:sz="4" w:space="0" w:color="auto"/>
              <w:right w:val="single" w:sz="4" w:space="0" w:color="auto"/>
            </w:tcBorders>
            <w:hideMark/>
          </w:tcPr>
          <w:p w14:paraId="6EE55CF0" w14:textId="77777777" w:rsidR="007C42DB" w:rsidRDefault="007C42DB">
            <w:pPr>
              <w:rPr>
                <w:rFonts w:asciiTheme="minorHAnsi" w:hAnsiTheme="minorHAnsi" w:cstheme="minorHAnsi"/>
                <w:color w:val="808080" w:themeColor="background1" w:themeShade="80"/>
                <w:szCs w:val="22"/>
              </w:rPr>
            </w:pPr>
            <w:r>
              <w:rPr>
                <w:rFonts w:asciiTheme="minorHAnsi" w:hAnsiTheme="minorHAnsi" w:cstheme="minorHAnsi"/>
                <w:color w:val="808080" w:themeColor="background1" w:themeShade="80"/>
                <w:szCs w:val="22"/>
              </w:rPr>
              <w:t>Full Governing Body</w:t>
            </w:r>
          </w:p>
        </w:tc>
      </w:tr>
    </w:tbl>
    <w:p w14:paraId="4B0F6AF8" w14:textId="77777777" w:rsidR="007C42DB" w:rsidRDefault="007C42DB" w:rsidP="007C42DB">
      <w:pPr>
        <w:keepNext/>
        <w:keepLines/>
        <w:outlineLvl w:val="0"/>
        <w:rPr>
          <w:rFonts w:asciiTheme="minorHAnsi" w:eastAsia="MS Gothic" w:hAnsiTheme="minorHAnsi" w:cstheme="minorHAnsi"/>
          <w:b/>
          <w:bCs/>
          <w:sz w:val="24"/>
          <w:lang w:val="en-US"/>
        </w:rPr>
      </w:pPr>
      <w:bookmarkStart w:id="0" w:name="_Toc491442849"/>
    </w:p>
    <w:p w14:paraId="29878D21" w14:textId="77777777" w:rsidR="005A0ADE" w:rsidRPr="007C42DB" w:rsidRDefault="007C42DB" w:rsidP="007C42DB">
      <w:pPr>
        <w:keepNext/>
        <w:keepLines/>
        <w:outlineLvl w:val="0"/>
        <w:rPr>
          <w:rFonts w:asciiTheme="minorHAnsi" w:eastAsia="MS Gothic" w:hAnsiTheme="minorHAnsi" w:cstheme="minorHAnsi"/>
          <w:b/>
          <w:bCs/>
          <w:sz w:val="24"/>
          <w:lang w:val="en-US"/>
        </w:rPr>
      </w:pPr>
      <w:r w:rsidRPr="007C42DB">
        <w:rPr>
          <w:rFonts w:asciiTheme="minorHAnsi" w:eastAsia="MS Gothic" w:hAnsiTheme="minorHAnsi" w:cstheme="minorHAnsi"/>
          <w:b/>
          <w:bCs/>
          <w:sz w:val="24"/>
          <w:lang w:val="en-US"/>
        </w:rPr>
        <w:t>1.</w:t>
      </w:r>
      <w:r w:rsidR="005A0ADE" w:rsidRPr="007C42DB">
        <w:rPr>
          <w:rFonts w:asciiTheme="minorHAnsi" w:eastAsia="MS Gothic" w:hAnsiTheme="minorHAnsi" w:cstheme="minorHAnsi"/>
          <w:b/>
          <w:bCs/>
          <w:sz w:val="24"/>
          <w:lang w:val="en-US"/>
        </w:rPr>
        <w:t xml:space="preserve"> Aims</w:t>
      </w:r>
      <w:bookmarkEnd w:id="0"/>
    </w:p>
    <w:p w14:paraId="503DE715"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Our school aims to: </w:t>
      </w:r>
    </w:p>
    <w:p w14:paraId="71D6DE07" w14:textId="77777777" w:rsidR="005A0ADE" w:rsidRPr="007C42DB" w:rsidRDefault="005A0ADE" w:rsidP="007C42DB">
      <w:pPr>
        <w:ind w:left="792" w:hanging="432"/>
        <w:rPr>
          <w:rFonts w:asciiTheme="minorHAnsi" w:eastAsia="MS Mincho" w:hAnsiTheme="minorHAnsi" w:cstheme="minorHAnsi"/>
          <w:sz w:val="24"/>
          <w:lang w:val="en-US"/>
        </w:rPr>
      </w:pPr>
      <w:r w:rsidRPr="007C42DB">
        <w:rPr>
          <w:rFonts w:asciiTheme="minorHAnsi" w:eastAsia="Arial" w:hAnsiTheme="minorHAnsi" w:cstheme="minorHAnsi"/>
          <w:sz w:val="24"/>
          <w:lang w:val="en-US"/>
        </w:rPr>
        <w:t>•</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sz w:val="24"/>
          <w:lang w:val="en-US"/>
        </w:rPr>
        <w:t xml:space="preserve">Have robust, clear processes in place for charging and remissions </w:t>
      </w:r>
    </w:p>
    <w:p w14:paraId="5B10A4BB" w14:textId="77777777" w:rsidR="005A0ADE" w:rsidRPr="007C42DB" w:rsidRDefault="005A0ADE" w:rsidP="007C42DB">
      <w:pPr>
        <w:ind w:left="792" w:hanging="432"/>
        <w:rPr>
          <w:rFonts w:asciiTheme="minorHAnsi" w:eastAsia="MS Mincho" w:hAnsiTheme="minorHAnsi" w:cstheme="minorHAnsi"/>
          <w:sz w:val="24"/>
          <w:lang w:val="en-US"/>
        </w:rPr>
      </w:pPr>
      <w:r w:rsidRPr="007C42DB">
        <w:rPr>
          <w:rFonts w:asciiTheme="minorHAnsi" w:eastAsia="Arial" w:hAnsiTheme="minorHAnsi" w:cstheme="minorHAnsi"/>
          <w:sz w:val="24"/>
          <w:lang w:val="en-US"/>
        </w:rPr>
        <w:t>•</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sz w:val="24"/>
          <w:lang w:val="en-US"/>
        </w:rPr>
        <w:t xml:space="preserve">Clearly set out the types of activity that can be charged for and when charges will </w:t>
      </w:r>
      <w:r w:rsidR="00E774F0" w:rsidRPr="007C42DB">
        <w:rPr>
          <w:rFonts w:asciiTheme="minorHAnsi" w:eastAsia="Arial" w:hAnsiTheme="minorHAnsi" w:cstheme="minorHAnsi"/>
          <w:sz w:val="24"/>
          <w:lang w:val="en-US"/>
        </w:rPr>
        <w:t xml:space="preserve">   </w:t>
      </w:r>
      <w:r w:rsidRPr="007C42DB">
        <w:rPr>
          <w:rFonts w:asciiTheme="minorHAnsi" w:eastAsia="Arial" w:hAnsiTheme="minorHAnsi" w:cstheme="minorHAnsi"/>
          <w:sz w:val="24"/>
          <w:lang w:val="en-US"/>
        </w:rPr>
        <w:t>be made</w:t>
      </w:r>
    </w:p>
    <w:p w14:paraId="288C933F" w14:textId="77777777" w:rsidR="007C42DB" w:rsidRDefault="007C42DB" w:rsidP="007C42DB">
      <w:pPr>
        <w:keepNext/>
        <w:keepLines/>
        <w:outlineLvl w:val="0"/>
        <w:rPr>
          <w:rFonts w:asciiTheme="minorHAnsi" w:eastAsia="MS Gothic" w:hAnsiTheme="minorHAnsi" w:cstheme="minorHAnsi"/>
          <w:b/>
          <w:bCs/>
          <w:sz w:val="24"/>
          <w:lang w:val="en-US"/>
        </w:rPr>
      </w:pPr>
      <w:bookmarkStart w:id="1" w:name="_Toc491442850"/>
    </w:p>
    <w:p w14:paraId="33F98E49" w14:textId="77777777" w:rsidR="005A0ADE" w:rsidRPr="007C42DB" w:rsidRDefault="005A0ADE" w:rsidP="007C42DB">
      <w:pPr>
        <w:keepNext/>
        <w:keepLines/>
        <w:outlineLvl w:val="0"/>
        <w:rPr>
          <w:rFonts w:asciiTheme="minorHAnsi" w:eastAsia="MS Gothic" w:hAnsiTheme="minorHAnsi" w:cstheme="minorHAnsi"/>
          <w:b/>
          <w:bCs/>
          <w:sz w:val="24"/>
          <w:lang w:val="en-US"/>
        </w:rPr>
      </w:pPr>
      <w:r w:rsidRPr="007C42DB">
        <w:rPr>
          <w:rFonts w:asciiTheme="minorHAnsi" w:eastAsia="MS Gothic" w:hAnsiTheme="minorHAnsi" w:cstheme="minorHAnsi"/>
          <w:b/>
          <w:bCs/>
          <w:sz w:val="24"/>
          <w:lang w:val="en-US"/>
        </w:rPr>
        <w:t>2. Legislation and guidance</w:t>
      </w:r>
      <w:bookmarkEnd w:id="1"/>
    </w:p>
    <w:p w14:paraId="07D45B6B"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This policy is based on advice from the Department for Education (DfE) on </w:t>
      </w:r>
      <w:hyperlink r:id="rId8" w:history="1">
        <w:r w:rsidRPr="007C42DB">
          <w:rPr>
            <w:rFonts w:asciiTheme="minorHAnsi" w:eastAsia="MS Mincho" w:hAnsiTheme="minorHAnsi" w:cstheme="minorHAnsi"/>
            <w:color w:val="0092CF"/>
            <w:sz w:val="24"/>
            <w:u w:val="single"/>
            <w:lang w:val="en-US"/>
          </w:rPr>
          <w:t>charging for school activities</w:t>
        </w:r>
      </w:hyperlink>
      <w:r w:rsidRPr="007C42DB">
        <w:rPr>
          <w:rFonts w:asciiTheme="minorHAnsi" w:eastAsia="Arial" w:hAnsiTheme="minorHAnsi" w:cstheme="minorHAnsi"/>
          <w:sz w:val="24"/>
          <w:lang w:val="en-US"/>
        </w:rPr>
        <w:t xml:space="preserve"> and </w:t>
      </w:r>
      <w:hyperlink r:id="rId9" w:history="1">
        <w:r w:rsidRPr="007C42DB">
          <w:rPr>
            <w:rFonts w:asciiTheme="minorHAnsi" w:eastAsia="MS Mincho" w:hAnsiTheme="minorHAnsi" w:cstheme="minorHAnsi"/>
            <w:color w:val="0092CF"/>
            <w:sz w:val="24"/>
            <w:u w:val="single"/>
            <w:lang w:val="en-US"/>
          </w:rPr>
          <w:t>the Education Act 1996</w:t>
        </w:r>
      </w:hyperlink>
      <w:r w:rsidRPr="007C42DB">
        <w:rPr>
          <w:rFonts w:asciiTheme="minorHAnsi" w:eastAsia="Arial" w:hAnsiTheme="minorHAnsi" w:cstheme="minorHAnsi"/>
          <w:sz w:val="24"/>
          <w:lang w:val="en-US"/>
        </w:rPr>
        <w:t xml:space="preserve">, sections 449-462 of which set out the law on charging for school activities in maintained schools in England. </w:t>
      </w:r>
    </w:p>
    <w:p w14:paraId="78C3C3A0" w14:textId="77777777" w:rsidR="007C42DB" w:rsidRDefault="007C42DB" w:rsidP="007C42DB">
      <w:pPr>
        <w:keepNext/>
        <w:keepLines/>
        <w:outlineLvl w:val="0"/>
        <w:rPr>
          <w:rFonts w:asciiTheme="minorHAnsi" w:eastAsia="MS Gothic" w:hAnsiTheme="minorHAnsi" w:cstheme="minorHAnsi"/>
          <w:b/>
          <w:bCs/>
          <w:sz w:val="24"/>
          <w:lang w:val="en-US"/>
        </w:rPr>
      </w:pPr>
      <w:bookmarkStart w:id="2" w:name="_Toc491442851"/>
    </w:p>
    <w:p w14:paraId="0934D454" w14:textId="77777777" w:rsidR="005A0ADE" w:rsidRPr="007C42DB" w:rsidRDefault="005A0ADE" w:rsidP="007C42DB">
      <w:pPr>
        <w:keepNext/>
        <w:keepLines/>
        <w:outlineLvl w:val="0"/>
        <w:rPr>
          <w:rFonts w:asciiTheme="minorHAnsi" w:eastAsia="MS Gothic" w:hAnsiTheme="minorHAnsi" w:cstheme="minorHAnsi"/>
          <w:b/>
          <w:bCs/>
          <w:sz w:val="24"/>
          <w:lang w:val="en-US"/>
        </w:rPr>
      </w:pPr>
      <w:r w:rsidRPr="007C42DB">
        <w:rPr>
          <w:rFonts w:asciiTheme="minorHAnsi" w:eastAsia="MS Gothic" w:hAnsiTheme="minorHAnsi" w:cstheme="minorHAnsi"/>
          <w:b/>
          <w:bCs/>
          <w:sz w:val="24"/>
          <w:lang w:val="en-US"/>
        </w:rPr>
        <w:t>3. Definitions</w:t>
      </w:r>
      <w:bookmarkEnd w:id="2"/>
      <w:r w:rsidRPr="007C42DB">
        <w:rPr>
          <w:rFonts w:asciiTheme="minorHAnsi" w:eastAsia="MS Gothic" w:hAnsiTheme="minorHAnsi" w:cstheme="minorHAnsi"/>
          <w:b/>
          <w:bCs/>
          <w:sz w:val="24"/>
          <w:lang w:val="en-US"/>
        </w:rPr>
        <w:t xml:space="preserve"> </w:t>
      </w:r>
    </w:p>
    <w:p w14:paraId="4AC25017" w14:textId="77777777" w:rsidR="005A0ADE" w:rsidRPr="007C42DB" w:rsidRDefault="005A0ADE" w:rsidP="007C42DB">
      <w:pPr>
        <w:numPr>
          <w:ilvl w:val="0"/>
          <w:numId w:val="8"/>
        </w:numPr>
        <w:rPr>
          <w:rFonts w:asciiTheme="minorHAnsi" w:eastAsia="MS Mincho" w:hAnsiTheme="minorHAnsi" w:cstheme="minorHAnsi"/>
          <w:sz w:val="24"/>
          <w:lang w:val="en-US"/>
        </w:rPr>
      </w:pPr>
      <w:r w:rsidRPr="007C42DB">
        <w:rPr>
          <w:rFonts w:asciiTheme="minorHAnsi" w:eastAsia="MS Mincho" w:hAnsiTheme="minorHAnsi" w:cstheme="minorHAnsi"/>
          <w:sz w:val="24"/>
          <w:lang w:val="en-US"/>
        </w:rPr>
        <w:t xml:space="preserve">Charge: a </w:t>
      </w:r>
      <w:r w:rsidRPr="007C42DB">
        <w:rPr>
          <w:rFonts w:asciiTheme="minorHAnsi" w:eastAsia="Arial" w:hAnsiTheme="minorHAnsi" w:cstheme="minorHAnsi"/>
          <w:color w:val="000000"/>
          <w:sz w:val="24"/>
          <w:lang w:val="en-US"/>
        </w:rPr>
        <w:t>fee payable for specifically defined activities</w:t>
      </w:r>
    </w:p>
    <w:p w14:paraId="1B875754" w14:textId="77777777" w:rsidR="005A0ADE" w:rsidRPr="007C42DB" w:rsidRDefault="005A0ADE" w:rsidP="007C42DB">
      <w:pPr>
        <w:numPr>
          <w:ilvl w:val="0"/>
          <w:numId w:val="8"/>
        </w:numPr>
        <w:rPr>
          <w:rFonts w:asciiTheme="minorHAnsi" w:eastAsia="MS Mincho" w:hAnsiTheme="minorHAnsi" w:cstheme="minorHAnsi"/>
          <w:sz w:val="24"/>
          <w:lang w:val="en-US"/>
        </w:rPr>
      </w:pPr>
      <w:r w:rsidRPr="007C42DB">
        <w:rPr>
          <w:rFonts w:asciiTheme="minorHAnsi" w:eastAsia="Arial" w:hAnsiTheme="minorHAnsi" w:cstheme="minorHAnsi"/>
          <w:color w:val="000000"/>
          <w:sz w:val="24"/>
          <w:lang w:val="en-US"/>
        </w:rPr>
        <w:t>Remission: the cancellation of a charge which would normally be payable</w:t>
      </w:r>
    </w:p>
    <w:p w14:paraId="322DE43E" w14:textId="77777777" w:rsidR="007C42DB" w:rsidRDefault="007C42DB" w:rsidP="007C42DB">
      <w:pPr>
        <w:keepNext/>
        <w:keepLines/>
        <w:outlineLvl w:val="0"/>
        <w:rPr>
          <w:rFonts w:asciiTheme="minorHAnsi" w:eastAsia="MS Gothic" w:hAnsiTheme="minorHAnsi" w:cstheme="minorHAnsi"/>
          <w:b/>
          <w:bCs/>
          <w:sz w:val="24"/>
          <w:lang w:val="en-US"/>
        </w:rPr>
      </w:pPr>
      <w:bookmarkStart w:id="3" w:name="_Toc491442852"/>
    </w:p>
    <w:p w14:paraId="2599F73E" w14:textId="77777777" w:rsidR="005A0ADE" w:rsidRPr="007C42DB" w:rsidRDefault="005A0ADE" w:rsidP="007C42DB">
      <w:pPr>
        <w:keepNext/>
        <w:keepLines/>
        <w:outlineLvl w:val="0"/>
        <w:rPr>
          <w:rFonts w:asciiTheme="minorHAnsi" w:eastAsia="MS Gothic" w:hAnsiTheme="minorHAnsi" w:cstheme="minorHAnsi"/>
          <w:b/>
          <w:bCs/>
          <w:sz w:val="24"/>
          <w:lang w:val="en-US"/>
        </w:rPr>
      </w:pPr>
      <w:r w:rsidRPr="007C42DB">
        <w:rPr>
          <w:rFonts w:asciiTheme="minorHAnsi" w:eastAsia="MS Gothic" w:hAnsiTheme="minorHAnsi" w:cstheme="minorHAnsi"/>
          <w:b/>
          <w:bCs/>
          <w:sz w:val="24"/>
          <w:lang w:val="en-US"/>
        </w:rPr>
        <w:t>4. Roles and responsibilities</w:t>
      </w:r>
      <w:bookmarkEnd w:id="3"/>
      <w:r w:rsidRPr="007C42DB">
        <w:rPr>
          <w:rFonts w:asciiTheme="minorHAnsi" w:eastAsia="MS Gothic" w:hAnsiTheme="minorHAnsi" w:cstheme="minorHAnsi"/>
          <w:b/>
          <w:bCs/>
          <w:sz w:val="24"/>
          <w:lang w:val="en-US"/>
        </w:rPr>
        <w:t xml:space="preserve"> </w:t>
      </w:r>
    </w:p>
    <w:p w14:paraId="1EAEBB66"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4.1 The governing body</w:t>
      </w:r>
    </w:p>
    <w:p w14:paraId="30580289" w14:textId="77777777" w:rsidR="005A0ADE" w:rsidRPr="007C42DB" w:rsidRDefault="00E774F0"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t>The governing body</w:t>
      </w:r>
      <w:r w:rsidR="005A0ADE" w:rsidRPr="007C42DB">
        <w:rPr>
          <w:rFonts w:asciiTheme="minorHAnsi" w:eastAsia="Arial" w:hAnsiTheme="minorHAnsi" w:cstheme="minorHAnsi"/>
          <w:sz w:val="24"/>
          <w:lang w:val="en-US"/>
        </w:rPr>
        <w:t xml:space="preserve"> has overall re</w:t>
      </w:r>
      <w:r w:rsidRPr="007C42DB">
        <w:rPr>
          <w:rFonts w:asciiTheme="minorHAnsi" w:eastAsia="Arial" w:hAnsiTheme="minorHAnsi" w:cstheme="minorHAnsi"/>
          <w:sz w:val="24"/>
          <w:lang w:val="en-US"/>
        </w:rPr>
        <w:t>sponsibility for approving the Charging and R</w:t>
      </w:r>
      <w:r w:rsidR="005A0ADE" w:rsidRPr="007C42DB">
        <w:rPr>
          <w:rFonts w:asciiTheme="minorHAnsi" w:eastAsia="Arial" w:hAnsiTheme="minorHAnsi" w:cstheme="minorHAnsi"/>
          <w:sz w:val="24"/>
          <w:lang w:val="en-US"/>
        </w:rPr>
        <w:t>emissions policy, but can delegate this to a committee,</w:t>
      </w:r>
      <w:r w:rsidRPr="007C42DB">
        <w:rPr>
          <w:rFonts w:asciiTheme="minorHAnsi" w:eastAsia="Arial" w:hAnsiTheme="minorHAnsi" w:cstheme="minorHAnsi"/>
          <w:sz w:val="24"/>
          <w:lang w:val="en-US"/>
        </w:rPr>
        <w:t xml:space="preserve"> an individual governor or the H</w:t>
      </w:r>
      <w:r w:rsidR="005A0ADE" w:rsidRPr="007C42DB">
        <w:rPr>
          <w:rFonts w:asciiTheme="minorHAnsi" w:eastAsia="Arial" w:hAnsiTheme="minorHAnsi" w:cstheme="minorHAnsi"/>
          <w:sz w:val="24"/>
          <w:lang w:val="en-US"/>
        </w:rPr>
        <w:t xml:space="preserve">eadteacher. </w:t>
      </w:r>
      <w:r w:rsidRPr="007C42DB">
        <w:rPr>
          <w:rFonts w:asciiTheme="minorHAnsi" w:eastAsia="Arial" w:hAnsiTheme="minorHAnsi" w:cstheme="minorHAnsi"/>
          <w:sz w:val="24"/>
          <w:lang w:val="en-US"/>
        </w:rPr>
        <w:t>At Buckingham Park the governing body has delegated this to the Finance Committee.</w:t>
      </w:r>
    </w:p>
    <w:p w14:paraId="3B660A60" w14:textId="77777777" w:rsidR="007C42DB" w:rsidRDefault="007C42DB" w:rsidP="007C42DB">
      <w:pPr>
        <w:rPr>
          <w:rFonts w:asciiTheme="minorHAnsi" w:eastAsia="Arial" w:hAnsiTheme="minorHAnsi" w:cstheme="minorHAnsi"/>
          <w:sz w:val="24"/>
          <w:lang w:val="en-US"/>
        </w:rPr>
      </w:pPr>
    </w:p>
    <w:p w14:paraId="54A8DF16" w14:textId="77777777" w:rsidR="005A0ADE" w:rsidRPr="007C42DB" w:rsidRDefault="00E774F0"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t xml:space="preserve">The governing body </w:t>
      </w:r>
      <w:r w:rsidR="005A0ADE" w:rsidRPr="007C42DB">
        <w:rPr>
          <w:rFonts w:asciiTheme="minorHAnsi" w:eastAsia="Arial" w:hAnsiTheme="minorHAnsi" w:cstheme="minorHAnsi"/>
          <w:sz w:val="24"/>
          <w:lang w:val="en-US"/>
        </w:rPr>
        <w:t xml:space="preserve">also has overall responsibility for monitoring the implementation of this policy.   </w:t>
      </w:r>
    </w:p>
    <w:p w14:paraId="6D834381" w14:textId="77777777" w:rsidR="005A0ADE" w:rsidRPr="007C42DB" w:rsidRDefault="005A0ADE" w:rsidP="007C42DB">
      <w:pPr>
        <w:rPr>
          <w:rFonts w:asciiTheme="minorHAnsi" w:eastAsia="Arial" w:hAnsiTheme="minorHAnsi" w:cstheme="minorHAnsi"/>
          <w:b/>
          <w:bCs/>
          <w:sz w:val="24"/>
          <w:lang w:val="en-US"/>
        </w:rPr>
      </w:pPr>
    </w:p>
    <w:p w14:paraId="5FC19702" w14:textId="77777777" w:rsidR="005A0ADE" w:rsidRPr="007C42DB" w:rsidRDefault="005A727E" w:rsidP="007C42DB">
      <w:pPr>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4.2 The H</w:t>
      </w:r>
      <w:r w:rsidR="005A0ADE" w:rsidRPr="007C42DB">
        <w:rPr>
          <w:rFonts w:asciiTheme="minorHAnsi" w:eastAsia="Arial" w:hAnsiTheme="minorHAnsi" w:cstheme="minorHAnsi"/>
          <w:b/>
          <w:bCs/>
          <w:sz w:val="24"/>
          <w:lang w:val="en-US"/>
        </w:rPr>
        <w:t>eadteacher</w:t>
      </w:r>
    </w:p>
    <w:p w14:paraId="20CB1E57" w14:textId="77777777" w:rsidR="005A0ADE" w:rsidRPr="007C42DB" w:rsidRDefault="00E774F0"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lastRenderedPageBreak/>
        <w:t>The H</w:t>
      </w:r>
      <w:r w:rsidR="005A0ADE" w:rsidRPr="007C42DB">
        <w:rPr>
          <w:rFonts w:asciiTheme="minorHAnsi" w:eastAsia="Arial" w:hAnsiTheme="minorHAnsi" w:cstheme="minorHAnsi"/>
          <w:sz w:val="24"/>
          <w:lang w:val="en-US"/>
        </w:rPr>
        <w:t xml:space="preserve">eadteacher is responsible for ensuring </w:t>
      </w:r>
      <w:r w:rsidRPr="007C42DB">
        <w:rPr>
          <w:rFonts w:asciiTheme="minorHAnsi" w:eastAsia="Arial" w:hAnsiTheme="minorHAnsi" w:cstheme="minorHAnsi"/>
          <w:sz w:val="24"/>
          <w:lang w:val="en-US"/>
        </w:rPr>
        <w:t>that staff are familiar with the Charging and R</w:t>
      </w:r>
      <w:r w:rsidR="005A0ADE" w:rsidRPr="007C42DB">
        <w:rPr>
          <w:rFonts w:asciiTheme="minorHAnsi" w:eastAsia="Arial" w:hAnsiTheme="minorHAnsi" w:cstheme="minorHAnsi"/>
          <w:sz w:val="24"/>
          <w:lang w:val="en-US"/>
        </w:rPr>
        <w:t xml:space="preserve">emissions policy, and that it is being applied consistently. </w:t>
      </w:r>
    </w:p>
    <w:p w14:paraId="2B57B7B0" w14:textId="77777777" w:rsidR="005A0ADE" w:rsidRPr="007C42DB" w:rsidRDefault="005A0ADE" w:rsidP="007C42DB">
      <w:pPr>
        <w:rPr>
          <w:rFonts w:asciiTheme="minorHAnsi" w:eastAsia="Arial" w:hAnsiTheme="minorHAnsi" w:cstheme="minorHAnsi"/>
          <w:b/>
          <w:bCs/>
          <w:sz w:val="24"/>
          <w:lang w:val="en-US"/>
        </w:rPr>
      </w:pPr>
    </w:p>
    <w:p w14:paraId="5F2EAABC"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4.3 Staff</w:t>
      </w:r>
    </w:p>
    <w:p w14:paraId="1C58D94C"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Our staff are responsible for: </w:t>
      </w:r>
    </w:p>
    <w:p w14:paraId="1794FAC6" w14:textId="77777777" w:rsidR="005A0ADE" w:rsidRPr="007C42DB" w:rsidRDefault="00E774F0" w:rsidP="007C42DB">
      <w:pPr>
        <w:pStyle w:val="ListParagraph"/>
        <w:numPr>
          <w:ilvl w:val="0"/>
          <w:numId w:val="15"/>
        </w:numPr>
        <w:rPr>
          <w:rFonts w:asciiTheme="minorHAnsi" w:hAnsiTheme="minorHAnsi" w:cstheme="minorHAnsi"/>
          <w:sz w:val="24"/>
        </w:rPr>
      </w:pPr>
      <w:r w:rsidRPr="007C42DB">
        <w:rPr>
          <w:rFonts w:asciiTheme="minorHAnsi" w:eastAsia="Arial" w:hAnsiTheme="minorHAnsi" w:cstheme="minorHAnsi"/>
          <w:sz w:val="24"/>
        </w:rPr>
        <w:t>Implementing the Charging and R</w:t>
      </w:r>
      <w:r w:rsidR="005A0ADE" w:rsidRPr="007C42DB">
        <w:rPr>
          <w:rFonts w:asciiTheme="minorHAnsi" w:eastAsia="Arial" w:hAnsiTheme="minorHAnsi" w:cstheme="minorHAnsi"/>
          <w:sz w:val="24"/>
        </w:rPr>
        <w:t xml:space="preserve">emissions policy consistently </w:t>
      </w:r>
    </w:p>
    <w:p w14:paraId="49654051" w14:textId="77777777" w:rsidR="005A0ADE" w:rsidRPr="007C42DB" w:rsidRDefault="00E774F0" w:rsidP="007C42DB">
      <w:pPr>
        <w:pStyle w:val="ListParagraph"/>
        <w:numPr>
          <w:ilvl w:val="0"/>
          <w:numId w:val="15"/>
        </w:numPr>
        <w:rPr>
          <w:rFonts w:asciiTheme="minorHAnsi" w:hAnsiTheme="minorHAnsi" w:cstheme="minorHAnsi"/>
          <w:sz w:val="24"/>
        </w:rPr>
      </w:pPr>
      <w:r w:rsidRPr="007C42DB">
        <w:rPr>
          <w:rFonts w:asciiTheme="minorHAnsi" w:eastAsia="Arial" w:hAnsiTheme="minorHAnsi" w:cstheme="minorHAnsi"/>
          <w:sz w:val="24"/>
        </w:rPr>
        <w:t>Notifying the H</w:t>
      </w:r>
      <w:r w:rsidR="005A0ADE" w:rsidRPr="007C42DB">
        <w:rPr>
          <w:rFonts w:asciiTheme="minorHAnsi" w:eastAsia="Arial" w:hAnsiTheme="minorHAnsi" w:cstheme="minorHAnsi"/>
          <w:sz w:val="24"/>
        </w:rPr>
        <w:t>eadteacher of any specific circumstances which they are unsure about or where they are not certain if the policy applies</w:t>
      </w:r>
    </w:p>
    <w:p w14:paraId="4C613AB8" w14:textId="77777777" w:rsidR="007C42DB" w:rsidRDefault="007C42DB" w:rsidP="007C42DB">
      <w:pPr>
        <w:rPr>
          <w:rFonts w:asciiTheme="minorHAnsi" w:eastAsia="Arial" w:hAnsiTheme="minorHAnsi" w:cstheme="minorHAnsi"/>
          <w:sz w:val="24"/>
          <w:lang w:val="en-US"/>
        </w:rPr>
      </w:pPr>
    </w:p>
    <w:p w14:paraId="49166FC6" w14:textId="77777777" w:rsidR="005A0ADE" w:rsidRPr="007C42DB" w:rsidRDefault="005A0ADE"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t>The senior leadership team will provide staff with appropriate training in relation to this policy and its implementation.</w:t>
      </w:r>
    </w:p>
    <w:p w14:paraId="7CCACAFB" w14:textId="77777777" w:rsidR="00E774F0" w:rsidRPr="007C42DB" w:rsidRDefault="00E774F0" w:rsidP="007C42DB">
      <w:pPr>
        <w:rPr>
          <w:rFonts w:asciiTheme="minorHAnsi" w:eastAsia="MS Mincho" w:hAnsiTheme="minorHAnsi" w:cstheme="minorHAnsi"/>
          <w:sz w:val="24"/>
          <w:lang w:val="en-US"/>
        </w:rPr>
      </w:pPr>
    </w:p>
    <w:p w14:paraId="0AD9E70A" w14:textId="77777777" w:rsidR="005A0ADE" w:rsidRPr="007C42DB" w:rsidRDefault="005A0ADE" w:rsidP="007C42DB">
      <w:pPr>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4.4</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 xml:space="preserve">Parents </w:t>
      </w:r>
    </w:p>
    <w:p w14:paraId="648114D1" w14:textId="77777777" w:rsidR="005A0ADE" w:rsidRPr="007C42DB" w:rsidRDefault="005A0ADE"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t>Parents are e</w:t>
      </w:r>
      <w:r w:rsidR="00E774F0" w:rsidRPr="007C42DB">
        <w:rPr>
          <w:rFonts w:asciiTheme="minorHAnsi" w:eastAsia="Arial" w:hAnsiTheme="minorHAnsi" w:cstheme="minorHAnsi"/>
          <w:sz w:val="24"/>
          <w:lang w:val="en-US"/>
        </w:rPr>
        <w:t>xpected to notify staff or the H</w:t>
      </w:r>
      <w:r w:rsidRPr="007C42DB">
        <w:rPr>
          <w:rFonts w:asciiTheme="minorHAnsi" w:eastAsia="Arial" w:hAnsiTheme="minorHAnsi" w:cstheme="minorHAnsi"/>
          <w:sz w:val="24"/>
          <w:lang w:val="en-US"/>
        </w:rPr>
        <w:t>eadteacher of any con</w:t>
      </w:r>
      <w:r w:rsidR="00E774F0" w:rsidRPr="007C42DB">
        <w:rPr>
          <w:rFonts w:asciiTheme="minorHAnsi" w:eastAsia="Arial" w:hAnsiTheme="minorHAnsi" w:cstheme="minorHAnsi"/>
          <w:sz w:val="24"/>
          <w:lang w:val="en-US"/>
        </w:rPr>
        <w:t>cerns or queries regarding the Charging and R</w:t>
      </w:r>
      <w:r w:rsidRPr="007C42DB">
        <w:rPr>
          <w:rFonts w:asciiTheme="minorHAnsi" w:eastAsia="Arial" w:hAnsiTheme="minorHAnsi" w:cstheme="minorHAnsi"/>
          <w:sz w:val="24"/>
          <w:lang w:val="en-US"/>
        </w:rPr>
        <w:t>emissions policy.</w:t>
      </w:r>
    </w:p>
    <w:p w14:paraId="470879E1" w14:textId="77777777" w:rsidR="00C207B3" w:rsidRPr="007C42DB" w:rsidRDefault="00C207B3" w:rsidP="007C42DB">
      <w:pPr>
        <w:rPr>
          <w:rFonts w:asciiTheme="minorHAnsi" w:eastAsia="MS Mincho" w:hAnsiTheme="minorHAnsi" w:cstheme="minorHAnsi"/>
          <w:sz w:val="24"/>
          <w:lang w:val="en-US"/>
        </w:rPr>
      </w:pPr>
    </w:p>
    <w:p w14:paraId="2B38926B" w14:textId="77777777" w:rsidR="005A0ADE" w:rsidRPr="007C42DB" w:rsidRDefault="005A0ADE" w:rsidP="007C42DB">
      <w:pPr>
        <w:keepNext/>
        <w:keepLines/>
        <w:outlineLvl w:val="0"/>
        <w:rPr>
          <w:rFonts w:asciiTheme="minorHAnsi" w:eastAsia="MS Gothic" w:hAnsiTheme="minorHAnsi" w:cstheme="minorHAnsi"/>
          <w:b/>
          <w:bCs/>
          <w:sz w:val="24"/>
          <w:lang w:val="en-US"/>
        </w:rPr>
      </w:pPr>
      <w:bookmarkStart w:id="4" w:name="_Toc491442853"/>
      <w:r w:rsidRPr="007C42DB">
        <w:rPr>
          <w:rFonts w:asciiTheme="minorHAnsi" w:eastAsia="MS Gothic" w:hAnsiTheme="minorHAnsi" w:cstheme="minorHAnsi"/>
          <w:b/>
          <w:bCs/>
          <w:sz w:val="24"/>
          <w:lang w:val="en-US"/>
        </w:rPr>
        <w:t>5. Where charges cannot be made</w:t>
      </w:r>
      <w:bookmarkEnd w:id="4"/>
      <w:r w:rsidRPr="007C42DB">
        <w:rPr>
          <w:rFonts w:asciiTheme="minorHAnsi" w:eastAsia="MS Gothic" w:hAnsiTheme="minorHAnsi" w:cstheme="minorHAnsi"/>
          <w:b/>
          <w:bCs/>
          <w:sz w:val="24"/>
          <w:lang w:val="en-US"/>
        </w:rPr>
        <w:tab/>
      </w:r>
    </w:p>
    <w:p w14:paraId="3455D901"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MS Mincho" w:hAnsiTheme="minorHAnsi" w:cstheme="minorHAnsi"/>
          <w:sz w:val="24"/>
          <w:lang w:val="en-US"/>
        </w:rPr>
        <w:t xml:space="preserve">Below we set out </w:t>
      </w:r>
      <w:r w:rsidRPr="007C42DB">
        <w:rPr>
          <w:rFonts w:asciiTheme="minorHAnsi" w:eastAsia="MS Mincho" w:hAnsiTheme="minorHAnsi" w:cstheme="minorHAnsi"/>
          <w:b/>
          <w:sz w:val="24"/>
          <w:lang w:val="en-US"/>
        </w:rPr>
        <w:t>what the school cannot charge for</w:t>
      </w:r>
      <w:r w:rsidRPr="007C42DB">
        <w:rPr>
          <w:rFonts w:asciiTheme="minorHAnsi" w:eastAsia="MS Mincho" w:hAnsiTheme="minorHAnsi" w:cstheme="minorHAnsi"/>
          <w:sz w:val="24"/>
          <w:lang w:val="en-US"/>
        </w:rPr>
        <w:t xml:space="preserve">: </w:t>
      </w:r>
    </w:p>
    <w:p w14:paraId="5C72D5CD"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5.1 Education</w:t>
      </w:r>
    </w:p>
    <w:p w14:paraId="3C80FC87" w14:textId="77777777" w:rsidR="005A0ADE" w:rsidRPr="007C42DB" w:rsidRDefault="005A0ADE" w:rsidP="007C42DB">
      <w:pPr>
        <w:pStyle w:val="ListParagraph"/>
        <w:numPr>
          <w:ilvl w:val="0"/>
          <w:numId w:val="16"/>
        </w:numPr>
        <w:rPr>
          <w:rFonts w:asciiTheme="minorHAnsi" w:hAnsiTheme="minorHAnsi" w:cstheme="minorHAnsi"/>
          <w:sz w:val="24"/>
        </w:rPr>
      </w:pPr>
      <w:r w:rsidRPr="007C42DB">
        <w:rPr>
          <w:rFonts w:asciiTheme="minorHAnsi" w:eastAsia="Arial" w:hAnsiTheme="minorHAnsi" w:cstheme="minorHAnsi"/>
          <w:sz w:val="24"/>
        </w:rPr>
        <w:t>Admission applications</w:t>
      </w:r>
    </w:p>
    <w:p w14:paraId="3B64A5D4" w14:textId="77777777" w:rsidR="005A0ADE" w:rsidRPr="007C42DB" w:rsidRDefault="005A0ADE" w:rsidP="007C42DB">
      <w:pPr>
        <w:pStyle w:val="ListParagraph"/>
        <w:numPr>
          <w:ilvl w:val="0"/>
          <w:numId w:val="16"/>
        </w:numPr>
        <w:rPr>
          <w:rFonts w:asciiTheme="minorHAnsi" w:hAnsiTheme="minorHAnsi" w:cstheme="minorHAnsi"/>
          <w:sz w:val="24"/>
        </w:rPr>
      </w:pPr>
      <w:r w:rsidRPr="007C42DB">
        <w:rPr>
          <w:rFonts w:asciiTheme="minorHAnsi" w:eastAsia="Arial" w:hAnsiTheme="minorHAnsi" w:cstheme="minorHAnsi"/>
          <w:sz w:val="24"/>
        </w:rPr>
        <w:t xml:space="preserve">Education provided during school hours (including the supply of any materials, books, instruments or other equipment) </w:t>
      </w:r>
    </w:p>
    <w:p w14:paraId="1F3A873D" w14:textId="77777777" w:rsidR="005A0ADE" w:rsidRPr="007C42DB" w:rsidRDefault="005A0ADE" w:rsidP="007C42DB">
      <w:pPr>
        <w:pStyle w:val="ListParagraph"/>
        <w:numPr>
          <w:ilvl w:val="0"/>
          <w:numId w:val="16"/>
        </w:numPr>
        <w:rPr>
          <w:rFonts w:asciiTheme="minorHAnsi" w:hAnsiTheme="minorHAnsi" w:cstheme="minorHAnsi"/>
          <w:sz w:val="24"/>
        </w:rPr>
      </w:pPr>
      <w:r w:rsidRPr="007C42DB">
        <w:rPr>
          <w:rFonts w:asciiTheme="minorHAnsi" w:eastAsia="Arial" w:hAnsiTheme="minorHAnsi" w:cstheme="minorHAnsi"/>
          <w:sz w:val="24"/>
        </w:rPr>
        <w:t>Education provided outside school hours if it is part of:</w:t>
      </w:r>
    </w:p>
    <w:p w14:paraId="2363051B" w14:textId="77777777" w:rsidR="005A0ADE" w:rsidRPr="007C42DB" w:rsidRDefault="005A0ADE" w:rsidP="007C42DB">
      <w:pPr>
        <w:numPr>
          <w:ilvl w:val="1"/>
          <w:numId w:val="16"/>
        </w:numPr>
        <w:pBdr>
          <w:left w:val="none" w:sz="0" w:space="4"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The national curriculum</w:t>
      </w:r>
    </w:p>
    <w:p w14:paraId="28C79D66" w14:textId="77777777" w:rsidR="005A0ADE" w:rsidRPr="007C42DB" w:rsidRDefault="005A0ADE" w:rsidP="007C42DB">
      <w:pPr>
        <w:numPr>
          <w:ilvl w:val="1"/>
          <w:numId w:val="16"/>
        </w:numPr>
        <w:pBdr>
          <w:left w:val="none" w:sz="0" w:space="4"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A syllabus for a prescribed public examination that the pupil is being prepared for at the school</w:t>
      </w:r>
    </w:p>
    <w:p w14:paraId="0CEE1B90" w14:textId="77777777" w:rsidR="005A0ADE" w:rsidRPr="007C42DB" w:rsidRDefault="005A0ADE" w:rsidP="007C42DB">
      <w:pPr>
        <w:numPr>
          <w:ilvl w:val="1"/>
          <w:numId w:val="16"/>
        </w:numPr>
        <w:pBdr>
          <w:left w:val="none" w:sz="0" w:space="4"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Religious education </w:t>
      </w:r>
    </w:p>
    <w:p w14:paraId="25A41E0F" w14:textId="77777777" w:rsidR="005A0ADE" w:rsidRPr="007C42DB" w:rsidRDefault="005A0ADE" w:rsidP="007C42DB">
      <w:pPr>
        <w:pStyle w:val="ListParagraph"/>
        <w:numPr>
          <w:ilvl w:val="0"/>
          <w:numId w:val="16"/>
        </w:numPr>
        <w:rPr>
          <w:rFonts w:asciiTheme="minorHAnsi" w:hAnsiTheme="minorHAnsi" w:cstheme="minorHAnsi"/>
          <w:sz w:val="24"/>
        </w:rPr>
      </w:pPr>
      <w:r w:rsidRPr="007C42DB">
        <w:rPr>
          <w:rFonts w:asciiTheme="minorHAnsi" w:eastAsia="Arial" w:hAnsiTheme="minorHAnsi" w:cstheme="minorHAnsi"/>
          <w:sz w:val="24"/>
        </w:rPr>
        <w:t>Instrumental or vocal tuition, for pupils learning individually or in groups, unless the tuition is provided at the request of the pupil’s parent</w:t>
      </w:r>
    </w:p>
    <w:p w14:paraId="2421E883" w14:textId="77777777" w:rsidR="005A0ADE" w:rsidRPr="007C42DB" w:rsidRDefault="005A0ADE" w:rsidP="007C42DB">
      <w:pPr>
        <w:pStyle w:val="ListParagraph"/>
        <w:numPr>
          <w:ilvl w:val="0"/>
          <w:numId w:val="16"/>
        </w:numPr>
        <w:rPr>
          <w:rFonts w:asciiTheme="minorHAnsi" w:hAnsiTheme="minorHAnsi" w:cstheme="minorHAnsi"/>
          <w:sz w:val="24"/>
        </w:rPr>
      </w:pPr>
      <w:r w:rsidRPr="007C42DB">
        <w:rPr>
          <w:rFonts w:asciiTheme="minorHAnsi" w:eastAsia="Arial" w:hAnsiTheme="minorHAnsi" w:cstheme="minorHAnsi"/>
          <w:sz w:val="24"/>
        </w:rPr>
        <w:t>Entry for a prescribed public examination if the pupil has been prepared for it at the school</w:t>
      </w:r>
    </w:p>
    <w:p w14:paraId="43E1B2DF" w14:textId="77777777" w:rsidR="005A0ADE" w:rsidRPr="007C42DB" w:rsidRDefault="005A0ADE" w:rsidP="007C42DB">
      <w:pPr>
        <w:pStyle w:val="ListParagraph"/>
        <w:numPr>
          <w:ilvl w:val="0"/>
          <w:numId w:val="16"/>
        </w:numPr>
        <w:rPr>
          <w:rFonts w:asciiTheme="minorHAnsi" w:eastAsia="Arial" w:hAnsiTheme="minorHAnsi" w:cstheme="minorHAnsi"/>
          <w:sz w:val="24"/>
        </w:rPr>
      </w:pPr>
      <w:r w:rsidRPr="007C42DB">
        <w:rPr>
          <w:rFonts w:asciiTheme="minorHAnsi" w:eastAsia="Arial" w:hAnsiTheme="minorHAnsi" w:cstheme="minorHAnsi"/>
          <w:sz w:val="24"/>
        </w:rPr>
        <w:t>Examination re-sit(s) if the pupil is being prepared for the re-sit(s) at the school</w:t>
      </w:r>
    </w:p>
    <w:p w14:paraId="4497E137" w14:textId="77777777" w:rsidR="00C207B3" w:rsidRPr="007C42DB" w:rsidRDefault="00C207B3" w:rsidP="007C42DB">
      <w:pPr>
        <w:ind w:left="567" w:hanging="283"/>
        <w:rPr>
          <w:rFonts w:asciiTheme="minorHAnsi" w:hAnsiTheme="minorHAnsi" w:cstheme="minorHAnsi"/>
          <w:sz w:val="24"/>
        </w:rPr>
      </w:pPr>
    </w:p>
    <w:p w14:paraId="11A7CA68" w14:textId="77777777" w:rsidR="005A0ADE" w:rsidRPr="007C42DB" w:rsidRDefault="005A0ADE" w:rsidP="007C42DB">
      <w:pPr>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5.2</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Transport</w:t>
      </w:r>
    </w:p>
    <w:p w14:paraId="6D0CBFEF" w14:textId="77777777" w:rsidR="005A0ADE" w:rsidRPr="007C42DB" w:rsidRDefault="005A0ADE" w:rsidP="007C42DB">
      <w:pPr>
        <w:pStyle w:val="ListParagraph"/>
        <w:numPr>
          <w:ilvl w:val="0"/>
          <w:numId w:val="17"/>
        </w:numPr>
        <w:rPr>
          <w:rFonts w:asciiTheme="minorHAnsi" w:hAnsiTheme="minorHAnsi" w:cstheme="minorHAnsi"/>
          <w:sz w:val="24"/>
        </w:rPr>
      </w:pPr>
      <w:r w:rsidRPr="007C42DB">
        <w:rPr>
          <w:rFonts w:asciiTheme="minorHAnsi" w:eastAsia="Arial" w:hAnsiTheme="minorHAnsi" w:cstheme="minorHAnsi"/>
          <w:sz w:val="24"/>
        </w:rPr>
        <w:t>Transporting registered pupils to or from the school premises, where the local authority has a statutory obligation to provide transport</w:t>
      </w:r>
    </w:p>
    <w:p w14:paraId="1D2C30F5" w14:textId="77777777" w:rsidR="005A0ADE" w:rsidRPr="007C42DB" w:rsidRDefault="005A0ADE" w:rsidP="007C42DB">
      <w:pPr>
        <w:pStyle w:val="ListParagraph"/>
        <w:numPr>
          <w:ilvl w:val="0"/>
          <w:numId w:val="17"/>
        </w:numPr>
        <w:rPr>
          <w:rFonts w:asciiTheme="minorHAnsi" w:hAnsiTheme="minorHAnsi" w:cstheme="minorHAnsi"/>
          <w:sz w:val="24"/>
        </w:rPr>
      </w:pPr>
      <w:r w:rsidRPr="007C42DB">
        <w:rPr>
          <w:rFonts w:asciiTheme="minorHAnsi" w:eastAsia="Arial" w:hAnsiTheme="minorHAnsi" w:cstheme="minorHAnsi"/>
          <w:sz w:val="24"/>
        </w:rPr>
        <w:t xml:space="preserve">Transporting registered pupils to other premises where the governing board or local authority has arranged for pupils to be educated </w:t>
      </w:r>
    </w:p>
    <w:p w14:paraId="435EE7AB" w14:textId="77777777" w:rsidR="005A0ADE" w:rsidRPr="007C42DB" w:rsidRDefault="005A0ADE" w:rsidP="007C42DB">
      <w:pPr>
        <w:pStyle w:val="ListParagraph"/>
        <w:numPr>
          <w:ilvl w:val="0"/>
          <w:numId w:val="17"/>
        </w:numPr>
        <w:rPr>
          <w:rFonts w:asciiTheme="minorHAnsi" w:hAnsiTheme="minorHAnsi" w:cstheme="minorHAnsi"/>
          <w:sz w:val="24"/>
        </w:rPr>
      </w:pPr>
      <w:r w:rsidRPr="007C42DB">
        <w:rPr>
          <w:rFonts w:asciiTheme="minorHAnsi" w:eastAsia="Arial" w:hAnsiTheme="minorHAnsi" w:cstheme="minorHAnsi"/>
          <w:sz w:val="24"/>
        </w:rPr>
        <w:t>Transport that enables a pupil to meet an examination requirement when he or she has been prepared for that examination at the school</w:t>
      </w:r>
    </w:p>
    <w:p w14:paraId="2AEA5B98" w14:textId="77777777" w:rsidR="005A0ADE" w:rsidRPr="007C42DB" w:rsidRDefault="005A0ADE" w:rsidP="007C42DB">
      <w:pPr>
        <w:pStyle w:val="ListParagraph"/>
        <w:numPr>
          <w:ilvl w:val="0"/>
          <w:numId w:val="17"/>
        </w:numPr>
        <w:rPr>
          <w:rFonts w:asciiTheme="minorHAnsi" w:eastAsia="Arial" w:hAnsiTheme="minorHAnsi" w:cstheme="minorHAnsi"/>
          <w:sz w:val="24"/>
        </w:rPr>
      </w:pPr>
      <w:r w:rsidRPr="007C42DB">
        <w:rPr>
          <w:rFonts w:asciiTheme="minorHAnsi" w:eastAsia="Arial" w:hAnsiTheme="minorHAnsi" w:cstheme="minorHAnsi"/>
          <w:sz w:val="24"/>
        </w:rPr>
        <w:t xml:space="preserve">Transport provided in connection with an educational visit </w:t>
      </w:r>
    </w:p>
    <w:p w14:paraId="7BC8B334" w14:textId="77777777" w:rsidR="00C207B3" w:rsidRPr="007C42DB" w:rsidRDefault="00C207B3" w:rsidP="007C42DB">
      <w:pPr>
        <w:ind w:left="567" w:hanging="283"/>
        <w:rPr>
          <w:rFonts w:asciiTheme="minorHAnsi" w:hAnsiTheme="minorHAnsi" w:cstheme="minorHAnsi"/>
          <w:sz w:val="24"/>
        </w:rPr>
      </w:pPr>
    </w:p>
    <w:p w14:paraId="5D8FBBB0" w14:textId="77777777" w:rsidR="005A0ADE" w:rsidRPr="007C42DB" w:rsidRDefault="005A0ADE" w:rsidP="007C42DB">
      <w:pPr>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5.3</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Residential visits</w:t>
      </w:r>
    </w:p>
    <w:p w14:paraId="6E203B0E" w14:textId="77777777" w:rsidR="005A0ADE" w:rsidRPr="007C42DB" w:rsidRDefault="005A0ADE" w:rsidP="007C42DB">
      <w:pPr>
        <w:pStyle w:val="ListParagraph"/>
        <w:numPr>
          <w:ilvl w:val="0"/>
          <w:numId w:val="18"/>
        </w:numPr>
        <w:rPr>
          <w:rFonts w:asciiTheme="minorHAnsi" w:hAnsiTheme="minorHAnsi" w:cstheme="minorHAnsi"/>
          <w:sz w:val="24"/>
        </w:rPr>
      </w:pPr>
      <w:r w:rsidRPr="007C42DB">
        <w:rPr>
          <w:rFonts w:asciiTheme="minorHAnsi" w:eastAsia="Arial" w:hAnsiTheme="minorHAnsi" w:cstheme="minorHAnsi"/>
          <w:sz w:val="24"/>
        </w:rPr>
        <w:t>Education provided on any visit that takes place during school hours</w:t>
      </w:r>
    </w:p>
    <w:p w14:paraId="65868C68" w14:textId="77777777" w:rsidR="005A0ADE" w:rsidRPr="007C42DB" w:rsidRDefault="005A0ADE" w:rsidP="007C42DB">
      <w:pPr>
        <w:pStyle w:val="ListParagraph"/>
        <w:numPr>
          <w:ilvl w:val="0"/>
          <w:numId w:val="18"/>
        </w:numPr>
        <w:rPr>
          <w:rFonts w:asciiTheme="minorHAnsi" w:hAnsiTheme="minorHAnsi" w:cstheme="minorHAnsi"/>
          <w:sz w:val="24"/>
        </w:rPr>
      </w:pPr>
      <w:r w:rsidRPr="007C42DB">
        <w:rPr>
          <w:rFonts w:asciiTheme="minorHAnsi" w:eastAsia="Arial" w:hAnsiTheme="minorHAnsi" w:cstheme="minorHAnsi"/>
          <w:sz w:val="24"/>
        </w:rPr>
        <w:t>Education provided on any visit that takes place outside school hours if it is part of:</w:t>
      </w:r>
    </w:p>
    <w:p w14:paraId="75C56997" w14:textId="77777777" w:rsidR="005A0ADE" w:rsidRPr="007C42DB" w:rsidRDefault="005A0ADE" w:rsidP="007C42DB">
      <w:pPr>
        <w:numPr>
          <w:ilvl w:val="1"/>
          <w:numId w:val="18"/>
        </w:numPr>
        <w:pBdr>
          <w:left w:val="none" w:sz="0" w:space="4"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lastRenderedPageBreak/>
        <w:t>The national curriculum</w:t>
      </w:r>
    </w:p>
    <w:p w14:paraId="3170B0B4" w14:textId="77777777" w:rsidR="005A0ADE" w:rsidRPr="007C42DB" w:rsidRDefault="005A0ADE" w:rsidP="007C42DB">
      <w:pPr>
        <w:numPr>
          <w:ilvl w:val="1"/>
          <w:numId w:val="18"/>
        </w:numPr>
        <w:pBdr>
          <w:left w:val="none" w:sz="0" w:space="4"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A syllabus for a prescribed public examination that the pupil is being prepared for at the school</w:t>
      </w:r>
    </w:p>
    <w:p w14:paraId="4B37C421" w14:textId="77777777" w:rsidR="005A0ADE" w:rsidRPr="007C42DB" w:rsidRDefault="005A0ADE" w:rsidP="007C42DB">
      <w:pPr>
        <w:numPr>
          <w:ilvl w:val="1"/>
          <w:numId w:val="18"/>
        </w:numPr>
        <w:pBdr>
          <w:left w:val="none" w:sz="0" w:space="4"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Religious education</w:t>
      </w:r>
    </w:p>
    <w:p w14:paraId="356BFE8E" w14:textId="77777777" w:rsidR="005A0ADE" w:rsidRPr="007C42DB" w:rsidRDefault="005A0ADE" w:rsidP="007C42DB">
      <w:pPr>
        <w:pStyle w:val="ListParagraph"/>
        <w:numPr>
          <w:ilvl w:val="0"/>
          <w:numId w:val="18"/>
        </w:numPr>
        <w:rPr>
          <w:rFonts w:asciiTheme="minorHAnsi" w:hAnsiTheme="minorHAnsi" w:cstheme="minorHAnsi"/>
          <w:sz w:val="24"/>
          <w:lang w:val="en-US"/>
        </w:rPr>
      </w:pPr>
      <w:r w:rsidRPr="007C42DB">
        <w:rPr>
          <w:rFonts w:asciiTheme="minorHAnsi" w:eastAsia="Arial" w:hAnsiTheme="minorHAnsi" w:cstheme="minorHAnsi"/>
          <w:sz w:val="24"/>
          <w:lang w:val="en-US"/>
        </w:rPr>
        <w:t>Supply teachers to cover for those teachers who are absent from school accompanying pupils on a residential visit</w:t>
      </w:r>
    </w:p>
    <w:p w14:paraId="0B115BE4" w14:textId="77777777" w:rsidR="007C42DB" w:rsidRDefault="007C42DB" w:rsidP="007C42DB">
      <w:pPr>
        <w:keepNext/>
        <w:keepLines/>
        <w:outlineLvl w:val="0"/>
        <w:rPr>
          <w:rFonts w:asciiTheme="minorHAnsi" w:eastAsia="MS Gothic" w:hAnsiTheme="minorHAnsi" w:cstheme="minorHAnsi"/>
          <w:b/>
          <w:bCs/>
          <w:sz w:val="24"/>
          <w:lang w:val="en-US"/>
        </w:rPr>
      </w:pPr>
      <w:bookmarkStart w:id="5" w:name="_Toc491442854"/>
    </w:p>
    <w:p w14:paraId="33FEE630" w14:textId="77777777" w:rsidR="005A0ADE" w:rsidRPr="007C42DB" w:rsidRDefault="005A0ADE" w:rsidP="007C42DB">
      <w:pPr>
        <w:keepNext/>
        <w:keepLines/>
        <w:outlineLvl w:val="0"/>
        <w:rPr>
          <w:rFonts w:asciiTheme="minorHAnsi" w:eastAsia="MS Gothic" w:hAnsiTheme="minorHAnsi" w:cstheme="minorHAnsi"/>
          <w:b/>
          <w:bCs/>
          <w:sz w:val="24"/>
          <w:lang w:val="en-US"/>
        </w:rPr>
      </w:pPr>
      <w:r w:rsidRPr="007C42DB">
        <w:rPr>
          <w:rFonts w:asciiTheme="minorHAnsi" w:eastAsia="MS Gothic" w:hAnsiTheme="minorHAnsi" w:cstheme="minorHAnsi"/>
          <w:b/>
          <w:bCs/>
          <w:sz w:val="24"/>
          <w:lang w:val="en-US"/>
        </w:rPr>
        <w:t>6. Where charges can be made</w:t>
      </w:r>
      <w:bookmarkEnd w:id="5"/>
    </w:p>
    <w:p w14:paraId="54D1874B"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Below we set out </w:t>
      </w:r>
      <w:r w:rsidRPr="007C42DB">
        <w:rPr>
          <w:rFonts w:asciiTheme="minorHAnsi" w:eastAsia="Arial" w:hAnsiTheme="minorHAnsi" w:cstheme="minorHAnsi"/>
          <w:b/>
          <w:bCs/>
          <w:sz w:val="24"/>
          <w:lang w:val="en-US"/>
        </w:rPr>
        <w:t>what the school can charge for</w:t>
      </w:r>
      <w:r w:rsidRPr="007C42DB">
        <w:rPr>
          <w:rFonts w:asciiTheme="minorHAnsi" w:eastAsia="Arial" w:hAnsiTheme="minorHAnsi" w:cstheme="minorHAnsi"/>
          <w:sz w:val="24"/>
          <w:lang w:val="en-US"/>
        </w:rPr>
        <w:t xml:space="preserve">. </w:t>
      </w:r>
    </w:p>
    <w:p w14:paraId="05402982" w14:textId="77777777" w:rsidR="005A0ADE" w:rsidRPr="007C42DB" w:rsidRDefault="005A0ADE" w:rsidP="007C42DB">
      <w:pPr>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6.1</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Education</w:t>
      </w:r>
    </w:p>
    <w:p w14:paraId="09850ADD" w14:textId="77777777" w:rsidR="005A0ADE" w:rsidRPr="007C42DB" w:rsidRDefault="005A0ADE" w:rsidP="007C42DB">
      <w:pPr>
        <w:pStyle w:val="ListParagraph"/>
        <w:numPr>
          <w:ilvl w:val="0"/>
          <w:numId w:val="19"/>
        </w:numPr>
        <w:rPr>
          <w:rFonts w:asciiTheme="minorHAnsi" w:hAnsiTheme="minorHAnsi" w:cstheme="minorHAnsi"/>
          <w:sz w:val="24"/>
        </w:rPr>
      </w:pPr>
      <w:r w:rsidRPr="007C42DB">
        <w:rPr>
          <w:rFonts w:asciiTheme="minorHAnsi" w:eastAsia="Arial" w:hAnsiTheme="minorHAnsi" w:cstheme="minorHAnsi"/>
          <w:sz w:val="24"/>
        </w:rPr>
        <w:t>Any materials, books, instruments or equipment, where the child’s parent wishes him or her to own them</w:t>
      </w:r>
    </w:p>
    <w:p w14:paraId="4FFE8153" w14:textId="77777777" w:rsidR="005A0ADE" w:rsidRPr="007C42DB" w:rsidRDefault="005A0ADE" w:rsidP="007C42DB">
      <w:pPr>
        <w:pStyle w:val="ListParagraph"/>
        <w:numPr>
          <w:ilvl w:val="0"/>
          <w:numId w:val="19"/>
        </w:numPr>
        <w:rPr>
          <w:rFonts w:asciiTheme="minorHAnsi" w:hAnsiTheme="minorHAnsi" w:cstheme="minorHAnsi"/>
          <w:sz w:val="24"/>
        </w:rPr>
      </w:pPr>
      <w:r w:rsidRPr="007C42DB">
        <w:rPr>
          <w:rFonts w:asciiTheme="minorHAnsi" w:eastAsia="Arial" w:hAnsiTheme="minorHAnsi" w:cstheme="minorHAnsi"/>
          <w:sz w:val="24"/>
        </w:rPr>
        <w:t>Optional extras (see below)</w:t>
      </w:r>
    </w:p>
    <w:p w14:paraId="71B41A1A" w14:textId="77777777" w:rsidR="005A0ADE" w:rsidRPr="007C42DB" w:rsidRDefault="005A0ADE" w:rsidP="007C42DB">
      <w:pPr>
        <w:pStyle w:val="ListParagraph"/>
        <w:numPr>
          <w:ilvl w:val="0"/>
          <w:numId w:val="19"/>
        </w:numPr>
        <w:rPr>
          <w:rFonts w:asciiTheme="minorHAnsi" w:hAnsiTheme="minorHAnsi" w:cstheme="minorHAnsi"/>
          <w:sz w:val="24"/>
        </w:rPr>
      </w:pPr>
      <w:r w:rsidRPr="007C42DB">
        <w:rPr>
          <w:rFonts w:asciiTheme="minorHAnsi" w:eastAsia="Arial" w:hAnsiTheme="minorHAnsi" w:cstheme="minorHAnsi"/>
          <w:sz w:val="24"/>
        </w:rPr>
        <w:t>Music and vocal tuition, in limited circumstances</w:t>
      </w:r>
    </w:p>
    <w:p w14:paraId="255A4631" w14:textId="77777777" w:rsidR="005A0ADE" w:rsidRPr="007C42DB" w:rsidRDefault="005A0ADE" w:rsidP="007C42DB">
      <w:pPr>
        <w:pStyle w:val="ListParagraph"/>
        <w:numPr>
          <w:ilvl w:val="0"/>
          <w:numId w:val="19"/>
        </w:numPr>
        <w:rPr>
          <w:rFonts w:asciiTheme="minorHAnsi" w:hAnsiTheme="minorHAnsi" w:cstheme="minorHAnsi"/>
          <w:sz w:val="24"/>
        </w:rPr>
      </w:pPr>
      <w:r w:rsidRPr="007C42DB">
        <w:rPr>
          <w:rFonts w:asciiTheme="minorHAnsi" w:eastAsia="Arial" w:hAnsiTheme="minorHAnsi" w:cstheme="minorHAnsi"/>
          <w:sz w:val="24"/>
        </w:rPr>
        <w:t>Certain early years provision</w:t>
      </w:r>
    </w:p>
    <w:p w14:paraId="13438B43" w14:textId="77777777" w:rsidR="005A0ADE" w:rsidRPr="007C42DB" w:rsidRDefault="005A0ADE" w:rsidP="007C42DB">
      <w:pPr>
        <w:pStyle w:val="ListParagraph"/>
        <w:numPr>
          <w:ilvl w:val="0"/>
          <w:numId w:val="19"/>
        </w:numPr>
        <w:rPr>
          <w:rFonts w:asciiTheme="minorHAnsi" w:hAnsiTheme="minorHAnsi" w:cstheme="minorHAnsi"/>
          <w:sz w:val="24"/>
        </w:rPr>
      </w:pPr>
      <w:r w:rsidRPr="007C42DB">
        <w:rPr>
          <w:rFonts w:asciiTheme="minorHAnsi" w:eastAsia="Arial" w:hAnsiTheme="minorHAnsi" w:cstheme="minorHAnsi"/>
          <w:sz w:val="24"/>
        </w:rPr>
        <w:t xml:space="preserve">Community facilities </w:t>
      </w:r>
    </w:p>
    <w:p w14:paraId="21424B6E" w14:textId="77777777" w:rsidR="005A0ADE" w:rsidRPr="007C42DB" w:rsidRDefault="005A0ADE" w:rsidP="007C42DB">
      <w:pPr>
        <w:ind w:left="360" w:hanging="360"/>
        <w:rPr>
          <w:rFonts w:asciiTheme="minorHAnsi" w:eastAsia="Arial" w:hAnsiTheme="minorHAnsi" w:cstheme="minorHAnsi"/>
          <w:b/>
          <w:bCs/>
          <w:sz w:val="24"/>
          <w:lang w:val="en-US"/>
        </w:rPr>
      </w:pPr>
    </w:p>
    <w:p w14:paraId="07547662" w14:textId="77777777" w:rsidR="005A0ADE" w:rsidRPr="007C42DB" w:rsidRDefault="005A0ADE" w:rsidP="007C42DB">
      <w:pPr>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6.2</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Optional extras</w:t>
      </w:r>
    </w:p>
    <w:p w14:paraId="4E4E42A6" w14:textId="77777777" w:rsidR="005A0ADE" w:rsidRPr="007C42DB" w:rsidRDefault="005A0ADE"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t>We are able to charge for activities known as ‘optional extras’. In these cases, the school can charge for providing materials, books, instruments or equipment. The following are optional extras:</w:t>
      </w:r>
    </w:p>
    <w:p w14:paraId="2B5FCB39" w14:textId="77777777" w:rsidR="005A0ADE" w:rsidRPr="007C42DB" w:rsidRDefault="005A0ADE" w:rsidP="007C42DB">
      <w:pPr>
        <w:pStyle w:val="ListParagraph"/>
        <w:numPr>
          <w:ilvl w:val="0"/>
          <w:numId w:val="12"/>
        </w:numPr>
        <w:rPr>
          <w:rFonts w:asciiTheme="minorHAnsi" w:hAnsiTheme="minorHAnsi" w:cstheme="minorHAnsi"/>
          <w:sz w:val="24"/>
        </w:rPr>
      </w:pPr>
      <w:r w:rsidRPr="007C42DB">
        <w:rPr>
          <w:rFonts w:asciiTheme="minorHAnsi" w:eastAsia="Arial" w:hAnsiTheme="minorHAnsi" w:cstheme="minorHAnsi"/>
          <w:sz w:val="24"/>
        </w:rPr>
        <w:t>Education provided outside of school time that is not part of:</w:t>
      </w:r>
    </w:p>
    <w:p w14:paraId="15041949" w14:textId="77777777" w:rsidR="005A0ADE" w:rsidRPr="007C42DB" w:rsidRDefault="005A0ADE" w:rsidP="007C42DB">
      <w:pPr>
        <w:numPr>
          <w:ilvl w:val="1"/>
          <w:numId w:val="12"/>
        </w:numPr>
        <w:pBdr>
          <w:left w:val="none" w:sz="0" w:space="7"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The national curriculum</w:t>
      </w:r>
    </w:p>
    <w:p w14:paraId="594AB53F" w14:textId="77777777" w:rsidR="005A0ADE" w:rsidRPr="007C42DB" w:rsidRDefault="005A0ADE" w:rsidP="007C42DB">
      <w:pPr>
        <w:numPr>
          <w:ilvl w:val="1"/>
          <w:numId w:val="12"/>
        </w:numPr>
        <w:pBdr>
          <w:left w:val="none" w:sz="0" w:space="7"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A syllabus for a prescribed public examination that the pupil is being prepared for at the school</w:t>
      </w:r>
    </w:p>
    <w:p w14:paraId="221826C7" w14:textId="77777777" w:rsidR="005A0ADE" w:rsidRPr="007C42DB" w:rsidRDefault="005A0ADE" w:rsidP="007C42DB">
      <w:pPr>
        <w:numPr>
          <w:ilvl w:val="1"/>
          <w:numId w:val="12"/>
        </w:numPr>
        <w:pBdr>
          <w:left w:val="none" w:sz="0" w:space="7" w:color="auto"/>
        </w:pBd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Religious education </w:t>
      </w:r>
    </w:p>
    <w:p w14:paraId="1394618F" w14:textId="77777777" w:rsidR="005A0ADE" w:rsidRPr="007C42DB" w:rsidRDefault="005A0ADE" w:rsidP="007C42DB">
      <w:pPr>
        <w:pStyle w:val="ListParagraph"/>
        <w:numPr>
          <w:ilvl w:val="0"/>
          <w:numId w:val="12"/>
        </w:numPr>
        <w:rPr>
          <w:rFonts w:asciiTheme="minorHAnsi" w:hAnsiTheme="minorHAnsi" w:cstheme="minorHAnsi"/>
          <w:sz w:val="24"/>
        </w:rPr>
      </w:pPr>
      <w:r w:rsidRPr="007C42DB">
        <w:rPr>
          <w:rFonts w:asciiTheme="minorHAnsi" w:eastAsia="Arial" w:hAnsiTheme="minorHAnsi" w:cstheme="minorHAnsi"/>
          <w:sz w:val="24"/>
        </w:rPr>
        <w:t>Examination entry fee(s) if the registered pupil has not been prepared for the examination(s) at the school</w:t>
      </w:r>
    </w:p>
    <w:p w14:paraId="3E6F6671" w14:textId="77777777" w:rsidR="005A0ADE" w:rsidRPr="007C42DB" w:rsidRDefault="005A0ADE" w:rsidP="007C42DB">
      <w:pPr>
        <w:pStyle w:val="ListParagraph"/>
        <w:numPr>
          <w:ilvl w:val="0"/>
          <w:numId w:val="12"/>
        </w:numPr>
        <w:rPr>
          <w:rFonts w:asciiTheme="minorHAnsi" w:hAnsiTheme="minorHAnsi" w:cstheme="minorHAnsi"/>
          <w:sz w:val="24"/>
        </w:rPr>
      </w:pPr>
      <w:r w:rsidRPr="007C42DB">
        <w:rPr>
          <w:rFonts w:asciiTheme="minorHAnsi" w:eastAsia="Arial" w:hAnsiTheme="minorHAnsi" w:cstheme="minorHAnsi"/>
          <w:sz w:val="24"/>
        </w:rPr>
        <w:t>Transport (other than transport that is required to take the pupil to school or to other premises where the local authority/governing board has arranged for the pupil to be provided with education)</w:t>
      </w:r>
    </w:p>
    <w:p w14:paraId="52B9DF6E" w14:textId="77777777" w:rsidR="005A0ADE" w:rsidRPr="007C42DB" w:rsidRDefault="005A0ADE" w:rsidP="007C42DB">
      <w:pPr>
        <w:pStyle w:val="ListParagraph"/>
        <w:numPr>
          <w:ilvl w:val="0"/>
          <w:numId w:val="12"/>
        </w:numPr>
        <w:rPr>
          <w:rFonts w:asciiTheme="minorHAnsi" w:hAnsiTheme="minorHAnsi" w:cstheme="minorHAnsi"/>
          <w:sz w:val="24"/>
        </w:rPr>
      </w:pPr>
      <w:r w:rsidRPr="007C42DB">
        <w:rPr>
          <w:rFonts w:asciiTheme="minorHAnsi" w:eastAsia="Arial" w:hAnsiTheme="minorHAnsi" w:cstheme="minorHAnsi"/>
          <w:sz w:val="24"/>
        </w:rPr>
        <w:t>Board and lodging for a pupil on a residential visit</w:t>
      </w:r>
    </w:p>
    <w:p w14:paraId="3FBD6BC2" w14:textId="77777777" w:rsidR="005A0ADE" w:rsidRPr="007C42DB" w:rsidRDefault="005A0ADE" w:rsidP="007C42DB">
      <w:pPr>
        <w:pStyle w:val="ListParagraph"/>
        <w:numPr>
          <w:ilvl w:val="0"/>
          <w:numId w:val="12"/>
        </w:numPr>
        <w:rPr>
          <w:rFonts w:asciiTheme="minorHAnsi" w:hAnsiTheme="minorHAnsi" w:cstheme="minorHAnsi"/>
          <w:sz w:val="24"/>
        </w:rPr>
      </w:pPr>
      <w:r w:rsidRPr="007C42DB">
        <w:rPr>
          <w:rFonts w:asciiTheme="minorHAnsi" w:eastAsia="Arial" w:hAnsiTheme="minorHAnsi" w:cstheme="minorHAnsi"/>
          <w:sz w:val="24"/>
        </w:rPr>
        <w:t xml:space="preserve">Extended day services offered to pupils (such as breakfast clubs, after-school clubs, tea and supervised homework sessions) </w:t>
      </w:r>
    </w:p>
    <w:p w14:paraId="60DBC16C" w14:textId="77777777" w:rsidR="007C42DB" w:rsidRDefault="007C42DB" w:rsidP="007C42DB">
      <w:pPr>
        <w:rPr>
          <w:rFonts w:asciiTheme="minorHAnsi" w:eastAsia="Arial" w:hAnsiTheme="minorHAnsi" w:cstheme="minorHAnsi"/>
          <w:sz w:val="24"/>
          <w:lang w:val="en-US"/>
        </w:rPr>
      </w:pPr>
    </w:p>
    <w:p w14:paraId="6998452B"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When calculating the cost of optional extras, an amount may be included in relation to: </w:t>
      </w:r>
    </w:p>
    <w:p w14:paraId="11A262E8" w14:textId="77777777" w:rsidR="005A0ADE" w:rsidRPr="007C42DB" w:rsidRDefault="005A0ADE" w:rsidP="007C42DB">
      <w:pPr>
        <w:pStyle w:val="ListParagraph"/>
        <w:numPr>
          <w:ilvl w:val="0"/>
          <w:numId w:val="11"/>
        </w:numPr>
        <w:rPr>
          <w:rFonts w:asciiTheme="minorHAnsi" w:hAnsiTheme="minorHAnsi" w:cstheme="minorHAnsi"/>
          <w:sz w:val="24"/>
        </w:rPr>
      </w:pPr>
      <w:r w:rsidRPr="007C42DB">
        <w:rPr>
          <w:rFonts w:asciiTheme="minorHAnsi" w:eastAsia="Arial" w:hAnsiTheme="minorHAnsi" w:cstheme="minorHAnsi"/>
          <w:sz w:val="24"/>
        </w:rPr>
        <w:t>Any materials, books, instruments or equipment provided in connection with the optional extra</w:t>
      </w:r>
    </w:p>
    <w:p w14:paraId="1DB9216B" w14:textId="77777777" w:rsidR="005A0ADE" w:rsidRPr="007C42DB" w:rsidRDefault="005A0ADE" w:rsidP="007C42DB">
      <w:pPr>
        <w:pStyle w:val="ListParagraph"/>
        <w:numPr>
          <w:ilvl w:val="0"/>
          <w:numId w:val="11"/>
        </w:numPr>
        <w:rPr>
          <w:rFonts w:asciiTheme="minorHAnsi" w:hAnsiTheme="minorHAnsi" w:cstheme="minorHAnsi"/>
          <w:sz w:val="24"/>
        </w:rPr>
      </w:pPr>
      <w:r w:rsidRPr="007C42DB">
        <w:rPr>
          <w:rFonts w:asciiTheme="minorHAnsi" w:eastAsia="Arial" w:hAnsiTheme="minorHAnsi" w:cstheme="minorHAnsi"/>
          <w:sz w:val="24"/>
        </w:rPr>
        <w:t>The cost of buildings and accommodation</w:t>
      </w:r>
    </w:p>
    <w:p w14:paraId="6243D61E" w14:textId="77777777" w:rsidR="005A0ADE" w:rsidRPr="007C42DB" w:rsidRDefault="005A0ADE" w:rsidP="007C42DB">
      <w:pPr>
        <w:pStyle w:val="ListParagraph"/>
        <w:numPr>
          <w:ilvl w:val="0"/>
          <w:numId w:val="11"/>
        </w:numPr>
        <w:rPr>
          <w:rFonts w:asciiTheme="minorHAnsi" w:hAnsiTheme="minorHAnsi" w:cstheme="minorHAnsi"/>
          <w:sz w:val="24"/>
        </w:rPr>
      </w:pPr>
      <w:r w:rsidRPr="007C42DB">
        <w:rPr>
          <w:rFonts w:asciiTheme="minorHAnsi" w:eastAsia="Arial" w:hAnsiTheme="minorHAnsi" w:cstheme="minorHAnsi"/>
          <w:sz w:val="24"/>
        </w:rPr>
        <w:t>Non-teaching staff</w:t>
      </w:r>
    </w:p>
    <w:p w14:paraId="5F7A2B57" w14:textId="77777777" w:rsidR="005A0ADE" w:rsidRPr="007C42DB" w:rsidRDefault="005A0ADE" w:rsidP="007C42DB">
      <w:pPr>
        <w:pStyle w:val="ListParagraph"/>
        <w:numPr>
          <w:ilvl w:val="0"/>
          <w:numId w:val="11"/>
        </w:numPr>
        <w:rPr>
          <w:rFonts w:asciiTheme="minorHAnsi" w:hAnsiTheme="minorHAnsi" w:cstheme="minorHAnsi"/>
          <w:sz w:val="24"/>
        </w:rPr>
      </w:pPr>
      <w:r w:rsidRPr="007C42DB">
        <w:rPr>
          <w:rFonts w:asciiTheme="minorHAnsi" w:eastAsia="Arial" w:hAnsiTheme="minorHAnsi" w:cstheme="minorHAnsi"/>
          <w:sz w:val="24"/>
        </w:rPr>
        <w:t>Teaching staff engaged under contracts for services purely to provide an optional extra (including supply teachers engaged specifically to provide the optional extra)</w:t>
      </w:r>
    </w:p>
    <w:p w14:paraId="6CDD9EC4" w14:textId="77777777" w:rsidR="005A0ADE" w:rsidRPr="007C42DB" w:rsidRDefault="005A0ADE" w:rsidP="007C42DB">
      <w:pPr>
        <w:pStyle w:val="ListParagraph"/>
        <w:numPr>
          <w:ilvl w:val="0"/>
          <w:numId w:val="11"/>
        </w:numPr>
        <w:rPr>
          <w:rFonts w:asciiTheme="minorHAnsi" w:hAnsiTheme="minorHAnsi" w:cstheme="minorHAnsi"/>
          <w:sz w:val="24"/>
        </w:rPr>
      </w:pPr>
      <w:r w:rsidRPr="007C42DB">
        <w:rPr>
          <w:rFonts w:asciiTheme="minorHAnsi" w:eastAsia="Arial" w:hAnsiTheme="minorHAnsi" w:cstheme="minorHAnsi"/>
          <w:sz w:val="24"/>
        </w:rPr>
        <w:lastRenderedPageBreak/>
        <w:t>The cost, or an appropriate proportion of the costs, for teaching staff employed to provide tuition in playing a musical instrument, or vocal tuition, where the tuition is an optional extra</w:t>
      </w:r>
    </w:p>
    <w:p w14:paraId="0D20B034"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Any charge made in respect of individual pupils will not be greater than the actual cost of providing the optional extra activity, divided equally by the number of pupils participating. </w:t>
      </w:r>
    </w:p>
    <w:p w14:paraId="3A147D0E"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Any charge will not include an element of subsidy for any other pupils who wish to take part in the activity but whose parents are unwilling or unable to pay the full charge. </w:t>
      </w:r>
    </w:p>
    <w:p w14:paraId="3F0E4479"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In cases where a small proportion of the activity takes place during school hours, the charge cannot include the cost of alternative provision for those pupils who do not wish to participate. </w:t>
      </w:r>
    </w:p>
    <w:p w14:paraId="2165AD40"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Parental agreement is necessary for the provision of an optional extra which is to be charged for. </w:t>
      </w:r>
    </w:p>
    <w:p w14:paraId="54B43B2D" w14:textId="77777777" w:rsidR="005A0ADE" w:rsidRPr="007C42DB" w:rsidRDefault="005A0ADE" w:rsidP="007C42DB">
      <w:pPr>
        <w:ind w:left="360" w:hanging="360"/>
        <w:rPr>
          <w:rFonts w:asciiTheme="minorHAnsi" w:eastAsia="Arial" w:hAnsiTheme="minorHAnsi" w:cstheme="minorHAnsi"/>
          <w:b/>
          <w:bCs/>
          <w:sz w:val="24"/>
          <w:lang w:val="en-US"/>
        </w:rPr>
      </w:pPr>
    </w:p>
    <w:p w14:paraId="214F1FC4" w14:textId="77777777" w:rsidR="005A0ADE" w:rsidRPr="007C42DB" w:rsidRDefault="005A0ADE" w:rsidP="007C42DB">
      <w:pPr>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6.3</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Music tuition</w:t>
      </w:r>
    </w:p>
    <w:p w14:paraId="738263B0"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The school can charge for vocal or instrumental tuition provided either individually or to groups of pupils, provided that the tuition is provided at the request of the pupil’s parent.</w:t>
      </w:r>
    </w:p>
    <w:p w14:paraId="6C374DB2"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Charges may not exceed the cost of the provision, including the cost of the staff giving the tuition. </w:t>
      </w:r>
    </w:p>
    <w:p w14:paraId="20ACA21F"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Charges cannot be made:</w:t>
      </w:r>
    </w:p>
    <w:p w14:paraId="19D44DDD" w14:textId="77777777" w:rsidR="005A0ADE" w:rsidRPr="007C42DB" w:rsidRDefault="005A0ADE" w:rsidP="007C42DB">
      <w:pPr>
        <w:pStyle w:val="ListParagraph"/>
        <w:numPr>
          <w:ilvl w:val="0"/>
          <w:numId w:val="13"/>
        </w:numPr>
        <w:rPr>
          <w:rFonts w:asciiTheme="minorHAnsi" w:hAnsiTheme="minorHAnsi" w:cstheme="minorHAnsi"/>
          <w:sz w:val="24"/>
        </w:rPr>
      </w:pPr>
      <w:r w:rsidRPr="007C42DB">
        <w:rPr>
          <w:rFonts w:asciiTheme="minorHAnsi" w:eastAsia="Arial" w:hAnsiTheme="minorHAnsi" w:cstheme="minorHAnsi"/>
          <w:sz w:val="24"/>
        </w:rPr>
        <w:t xml:space="preserve">If the teaching is an essential part of the national curriculum </w:t>
      </w:r>
    </w:p>
    <w:p w14:paraId="00BBDF85" w14:textId="77777777" w:rsidR="005A0ADE" w:rsidRPr="007C42DB" w:rsidRDefault="005A0ADE" w:rsidP="007C42DB">
      <w:pPr>
        <w:pStyle w:val="ListParagraph"/>
        <w:numPr>
          <w:ilvl w:val="0"/>
          <w:numId w:val="13"/>
        </w:numPr>
        <w:rPr>
          <w:rFonts w:asciiTheme="minorHAnsi" w:hAnsiTheme="minorHAnsi" w:cstheme="minorHAnsi"/>
          <w:sz w:val="24"/>
        </w:rPr>
      </w:pPr>
      <w:r w:rsidRPr="007C42DB">
        <w:rPr>
          <w:rFonts w:asciiTheme="minorHAnsi" w:eastAsia="Arial" w:hAnsiTheme="minorHAnsi" w:cstheme="minorHAnsi"/>
          <w:sz w:val="24"/>
        </w:rPr>
        <w:t>If the teaching is provided under the first access to the Key Stage 2 instrumental and vocal tuition programme</w:t>
      </w:r>
    </w:p>
    <w:p w14:paraId="427AA8B0" w14:textId="77777777" w:rsidR="005A0ADE" w:rsidRPr="007C42DB" w:rsidRDefault="005A0ADE" w:rsidP="007C42DB">
      <w:pPr>
        <w:pStyle w:val="ListParagraph"/>
        <w:numPr>
          <w:ilvl w:val="0"/>
          <w:numId w:val="13"/>
        </w:numPr>
        <w:rPr>
          <w:rFonts w:asciiTheme="minorHAnsi" w:hAnsiTheme="minorHAnsi" w:cstheme="minorHAnsi"/>
          <w:sz w:val="24"/>
        </w:rPr>
      </w:pPr>
      <w:r w:rsidRPr="007C42DB">
        <w:rPr>
          <w:rFonts w:asciiTheme="minorHAnsi" w:eastAsia="Arial" w:hAnsiTheme="minorHAnsi" w:cstheme="minorHAnsi"/>
          <w:sz w:val="24"/>
        </w:rPr>
        <w:t xml:space="preserve">For a pupil who is looked after by a local authority </w:t>
      </w:r>
    </w:p>
    <w:p w14:paraId="76A64AB1" w14:textId="77777777" w:rsidR="005A0ADE" w:rsidRPr="007C42DB" w:rsidRDefault="005A0ADE" w:rsidP="007C42DB">
      <w:pPr>
        <w:ind w:left="360" w:hanging="360"/>
        <w:rPr>
          <w:rFonts w:asciiTheme="minorHAnsi" w:eastAsia="Arial" w:hAnsiTheme="minorHAnsi" w:cstheme="minorHAnsi"/>
          <w:b/>
          <w:bCs/>
          <w:sz w:val="24"/>
          <w:lang w:val="en-US"/>
        </w:rPr>
      </w:pPr>
    </w:p>
    <w:p w14:paraId="648C5D0A" w14:textId="77777777" w:rsidR="00E774F0" w:rsidRPr="007C42DB" w:rsidRDefault="00E774F0" w:rsidP="007C42DB">
      <w:pPr>
        <w:ind w:left="360" w:hanging="360"/>
        <w:rPr>
          <w:rFonts w:asciiTheme="minorHAnsi" w:eastAsia="Arial" w:hAnsiTheme="minorHAnsi" w:cstheme="minorHAnsi"/>
          <w:b/>
          <w:bCs/>
          <w:sz w:val="24"/>
          <w:lang w:val="en-US"/>
        </w:rPr>
      </w:pPr>
    </w:p>
    <w:p w14:paraId="77DA2278" w14:textId="77777777" w:rsidR="005A0ADE" w:rsidRPr="007C42DB" w:rsidRDefault="005A0ADE" w:rsidP="007C42DB">
      <w:pPr>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6.4</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Residential visits</w:t>
      </w:r>
    </w:p>
    <w:p w14:paraId="06694DA2"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We can charge for board and lodging on residential visits, but the charge must not exceed the actual cost.  </w:t>
      </w:r>
    </w:p>
    <w:p w14:paraId="10D3F308" w14:textId="77777777" w:rsidR="005A0ADE" w:rsidRPr="007C42DB" w:rsidRDefault="005A0ADE" w:rsidP="007C42DB">
      <w:pPr>
        <w:keepNext/>
        <w:keepLines/>
        <w:outlineLvl w:val="0"/>
        <w:rPr>
          <w:rFonts w:asciiTheme="minorHAnsi" w:eastAsia="MS Gothic" w:hAnsiTheme="minorHAnsi" w:cstheme="minorHAnsi"/>
          <w:b/>
          <w:bCs/>
          <w:sz w:val="24"/>
          <w:lang w:val="en-US"/>
        </w:rPr>
      </w:pPr>
      <w:bookmarkStart w:id="6" w:name="_Toc491442855"/>
      <w:r w:rsidRPr="007C42DB">
        <w:rPr>
          <w:rFonts w:asciiTheme="minorHAnsi" w:eastAsia="MS Gothic" w:hAnsiTheme="minorHAnsi" w:cstheme="minorHAnsi"/>
          <w:b/>
          <w:bCs/>
          <w:sz w:val="24"/>
          <w:lang w:val="en-US"/>
        </w:rPr>
        <w:t>7. Voluntary contributions</w:t>
      </w:r>
      <w:bookmarkEnd w:id="6"/>
    </w:p>
    <w:p w14:paraId="2E1F2FB5"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 xml:space="preserve">As an exception to the requirements set out in section 5 of this policy, the school is able to ask for voluntary contributions from parents to fund activities during school hours which would not otherwise be possible. </w:t>
      </w:r>
    </w:p>
    <w:p w14:paraId="7D75F643" w14:textId="77777777" w:rsidR="005A0ADE" w:rsidRPr="007C42DB" w:rsidRDefault="005A0ADE" w:rsidP="007C42DB">
      <w:pPr>
        <w:rPr>
          <w:rFonts w:asciiTheme="minorHAnsi" w:eastAsia="MS Mincho" w:hAnsiTheme="minorHAnsi" w:cstheme="minorHAnsi"/>
          <w:sz w:val="24"/>
          <w:lang w:val="en-US"/>
        </w:rPr>
      </w:pPr>
      <w:r w:rsidRPr="007C42DB">
        <w:rPr>
          <w:rFonts w:asciiTheme="minorHAnsi" w:eastAsia="Arial" w:hAnsiTheme="minorHAnsi" w:cstheme="minorHAnsi"/>
          <w:sz w:val="24"/>
          <w:lang w:val="en-US"/>
        </w:rPr>
        <w:t>Some activities for which the school may ask parents for voluntary contributions include:</w:t>
      </w:r>
    </w:p>
    <w:p w14:paraId="31755B6E" w14:textId="77777777" w:rsidR="005A0ADE" w:rsidRPr="007C42DB" w:rsidRDefault="005A0ADE" w:rsidP="007C42DB">
      <w:pPr>
        <w:numPr>
          <w:ilvl w:val="0"/>
          <w:numId w:val="10"/>
        </w:numPr>
        <w:rPr>
          <w:rFonts w:asciiTheme="minorHAnsi" w:eastAsia="Arial" w:hAnsiTheme="minorHAnsi" w:cstheme="minorHAnsi"/>
          <w:bCs/>
          <w:sz w:val="24"/>
          <w:lang w:val="en-US"/>
        </w:rPr>
      </w:pPr>
      <w:r w:rsidRPr="007C42DB">
        <w:rPr>
          <w:rFonts w:asciiTheme="minorHAnsi" w:eastAsia="Arial" w:hAnsiTheme="minorHAnsi" w:cstheme="minorHAnsi"/>
          <w:bCs/>
          <w:sz w:val="24"/>
          <w:lang w:val="en-US"/>
        </w:rPr>
        <w:t>Materials/ingredients for subjects such as cookery or design technology where parents have indicated that they would like their child to bring home the finished product</w:t>
      </w:r>
    </w:p>
    <w:p w14:paraId="7E4164CC" w14:textId="77777777" w:rsidR="005A0ADE" w:rsidRPr="007C42DB" w:rsidRDefault="00E774F0" w:rsidP="007C42DB">
      <w:pPr>
        <w:numPr>
          <w:ilvl w:val="0"/>
          <w:numId w:val="10"/>
        </w:numPr>
        <w:rPr>
          <w:rFonts w:asciiTheme="minorHAnsi" w:eastAsia="Arial" w:hAnsiTheme="minorHAnsi" w:cstheme="minorHAnsi"/>
          <w:bCs/>
          <w:sz w:val="24"/>
          <w:lang w:val="en-US"/>
        </w:rPr>
      </w:pPr>
      <w:r w:rsidRPr="007C42DB">
        <w:rPr>
          <w:rFonts w:asciiTheme="minorHAnsi" w:eastAsia="Arial" w:hAnsiTheme="minorHAnsi" w:cstheme="minorHAnsi"/>
          <w:bCs/>
          <w:sz w:val="24"/>
          <w:lang w:val="en-US"/>
        </w:rPr>
        <w:t>School trips</w:t>
      </w:r>
    </w:p>
    <w:p w14:paraId="2DC4DE25" w14:textId="77777777" w:rsidR="005A0ADE" w:rsidRPr="007C42DB" w:rsidRDefault="005A0ADE" w:rsidP="007C42DB">
      <w:pPr>
        <w:rPr>
          <w:rFonts w:asciiTheme="minorHAnsi" w:eastAsia="Arial" w:hAnsiTheme="minorHAnsi" w:cstheme="minorHAnsi"/>
          <w:sz w:val="24"/>
          <w:lang w:val="en-US"/>
        </w:rPr>
      </w:pPr>
      <w:r w:rsidRPr="007C42DB">
        <w:rPr>
          <w:rFonts w:asciiTheme="minorHAnsi" w:eastAsia="Arial" w:hAnsiTheme="minorHAnsi" w:cstheme="minorHAnsi"/>
          <w:b/>
          <w:bCs/>
          <w:sz w:val="24"/>
          <w:lang w:val="en-US"/>
        </w:rPr>
        <w:t>There is no obligation for parents to make any contribution, and no child will be excluded from an activity if their parents are unwilling or unable to pay</w:t>
      </w:r>
      <w:r w:rsidR="00E774F0" w:rsidRPr="007C42DB">
        <w:rPr>
          <w:rFonts w:asciiTheme="minorHAnsi" w:eastAsia="Arial" w:hAnsiTheme="minorHAnsi" w:cstheme="minorHAnsi"/>
          <w:sz w:val="24"/>
          <w:lang w:val="en-US"/>
        </w:rPr>
        <w:t xml:space="preserve">. </w:t>
      </w:r>
      <w:r w:rsidR="00E774F0" w:rsidRPr="007C42DB">
        <w:rPr>
          <w:rFonts w:asciiTheme="minorHAnsi" w:eastAsia="Arial" w:hAnsiTheme="minorHAnsi" w:cstheme="minorHAnsi"/>
          <w:b/>
          <w:sz w:val="24"/>
          <w:lang w:val="en-US"/>
        </w:rPr>
        <w:t>However, i</w:t>
      </w:r>
      <w:r w:rsidRPr="007C42DB">
        <w:rPr>
          <w:rFonts w:asciiTheme="minorHAnsi" w:eastAsia="Arial" w:hAnsiTheme="minorHAnsi" w:cstheme="minorHAnsi"/>
          <w:b/>
          <w:sz w:val="24"/>
          <w:lang w:val="en-US"/>
        </w:rPr>
        <w:t>f the school is unable to raise enough funds for an activity or visit, then it will be cancelled.</w:t>
      </w:r>
      <w:r w:rsidRPr="007C42DB">
        <w:rPr>
          <w:rFonts w:asciiTheme="minorHAnsi" w:eastAsia="Arial" w:hAnsiTheme="minorHAnsi" w:cstheme="minorHAnsi"/>
          <w:sz w:val="24"/>
          <w:lang w:val="en-US"/>
        </w:rPr>
        <w:t xml:space="preserve"> </w:t>
      </w:r>
    </w:p>
    <w:p w14:paraId="748B0AFA" w14:textId="77777777" w:rsidR="00746047" w:rsidRPr="007C42DB" w:rsidRDefault="00746047"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lastRenderedPageBreak/>
        <w:t>At Buckingham Park all letters regarding contributions for school activities will make it clear that these are voluntary and that children of parents who do not contribute will not be treated differently or prevented from taking part.</w:t>
      </w:r>
    </w:p>
    <w:p w14:paraId="15311B59" w14:textId="77777777" w:rsidR="005A0ADE" w:rsidRPr="007C42DB" w:rsidRDefault="005A0ADE" w:rsidP="007C42DB">
      <w:pPr>
        <w:keepNext/>
        <w:keepLines/>
        <w:outlineLvl w:val="0"/>
        <w:rPr>
          <w:rFonts w:asciiTheme="minorHAnsi" w:eastAsia="MS Gothic" w:hAnsiTheme="minorHAnsi" w:cstheme="minorHAnsi"/>
          <w:b/>
          <w:bCs/>
          <w:sz w:val="24"/>
          <w:lang w:val="en-US"/>
        </w:rPr>
      </w:pPr>
      <w:bookmarkStart w:id="7" w:name="_Toc491442856"/>
      <w:r w:rsidRPr="007C42DB">
        <w:rPr>
          <w:rFonts w:asciiTheme="minorHAnsi" w:eastAsia="MS Gothic" w:hAnsiTheme="minorHAnsi" w:cstheme="minorHAnsi"/>
          <w:b/>
          <w:bCs/>
          <w:sz w:val="24"/>
          <w:lang w:val="en-US"/>
        </w:rPr>
        <w:t>8. Activities this school charges for</w:t>
      </w:r>
      <w:bookmarkEnd w:id="7"/>
      <w:r w:rsidRPr="007C42DB">
        <w:rPr>
          <w:rFonts w:asciiTheme="minorHAnsi" w:eastAsia="MS Gothic" w:hAnsiTheme="minorHAnsi" w:cstheme="minorHAnsi"/>
          <w:b/>
          <w:bCs/>
          <w:sz w:val="24"/>
          <w:lang w:val="en-US"/>
        </w:rPr>
        <w:t xml:space="preserve"> </w:t>
      </w:r>
    </w:p>
    <w:p w14:paraId="17F2E8FF" w14:textId="77777777" w:rsidR="005A0ADE" w:rsidRPr="007C42DB" w:rsidRDefault="005A0ADE"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t xml:space="preserve">The school will charge for the following activities: </w:t>
      </w:r>
    </w:p>
    <w:p w14:paraId="5CE132EF" w14:textId="77777777" w:rsidR="005A0ADE" w:rsidRPr="007C42DB" w:rsidRDefault="005A0ADE" w:rsidP="007C42DB">
      <w:pPr>
        <w:numPr>
          <w:ilvl w:val="0"/>
          <w:numId w:val="10"/>
        </w:numPr>
        <w:rPr>
          <w:rFonts w:asciiTheme="minorHAnsi" w:eastAsia="MS Mincho" w:hAnsiTheme="minorHAnsi" w:cstheme="minorHAnsi"/>
          <w:sz w:val="24"/>
          <w:lang w:val="en-US"/>
        </w:rPr>
      </w:pPr>
      <w:r w:rsidRPr="007C42DB">
        <w:rPr>
          <w:rFonts w:asciiTheme="minorHAnsi" w:eastAsia="MS Mincho" w:hAnsiTheme="minorHAnsi" w:cstheme="minorHAnsi"/>
          <w:sz w:val="24"/>
          <w:lang w:val="en-US"/>
        </w:rPr>
        <w:t>After school clubs</w:t>
      </w:r>
      <w:r w:rsidR="00E774F0" w:rsidRPr="007C42DB">
        <w:rPr>
          <w:rFonts w:asciiTheme="minorHAnsi" w:eastAsia="MS Mincho" w:hAnsiTheme="minorHAnsi" w:cstheme="minorHAnsi"/>
          <w:sz w:val="24"/>
          <w:lang w:val="en-US"/>
        </w:rPr>
        <w:t xml:space="preserve"> </w:t>
      </w:r>
    </w:p>
    <w:p w14:paraId="466BF2C9" w14:textId="1F41DE1D" w:rsidR="005A0ADE" w:rsidRDefault="005A0ADE" w:rsidP="007C42DB">
      <w:pPr>
        <w:numPr>
          <w:ilvl w:val="0"/>
          <w:numId w:val="10"/>
        </w:numPr>
        <w:rPr>
          <w:rFonts w:asciiTheme="minorHAnsi" w:eastAsia="MS Mincho" w:hAnsiTheme="minorHAnsi" w:cstheme="minorHAnsi"/>
          <w:sz w:val="24"/>
          <w:lang w:val="en-US"/>
        </w:rPr>
      </w:pPr>
      <w:r w:rsidRPr="007C42DB">
        <w:rPr>
          <w:rFonts w:asciiTheme="minorHAnsi" w:eastAsia="MS Mincho" w:hAnsiTheme="minorHAnsi" w:cstheme="minorHAnsi"/>
          <w:sz w:val="24"/>
          <w:lang w:val="en-US"/>
        </w:rPr>
        <w:t>Breakfast club</w:t>
      </w:r>
    </w:p>
    <w:p w14:paraId="3CF2CDE2" w14:textId="455720B9" w:rsidR="009D5883" w:rsidRPr="007C42DB" w:rsidRDefault="009D5883" w:rsidP="007C42DB">
      <w:pPr>
        <w:numPr>
          <w:ilvl w:val="0"/>
          <w:numId w:val="10"/>
        </w:numPr>
        <w:rPr>
          <w:rFonts w:asciiTheme="minorHAnsi" w:eastAsia="MS Mincho" w:hAnsiTheme="minorHAnsi" w:cstheme="minorHAnsi"/>
          <w:sz w:val="24"/>
          <w:lang w:val="en-US"/>
        </w:rPr>
      </w:pPr>
      <w:r>
        <w:rPr>
          <w:rFonts w:asciiTheme="minorHAnsi" w:eastAsia="MS Mincho" w:hAnsiTheme="minorHAnsi" w:cstheme="minorHAnsi"/>
          <w:sz w:val="24"/>
          <w:lang w:val="en-US"/>
        </w:rPr>
        <w:t>Little Ducklings</w:t>
      </w:r>
    </w:p>
    <w:p w14:paraId="364DDB71" w14:textId="77777777" w:rsidR="005A0ADE" w:rsidRPr="007C42DB" w:rsidRDefault="005A0ADE" w:rsidP="007C42DB">
      <w:pPr>
        <w:keepNext/>
        <w:keepLines/>
        <w:outlineLvl w:val="0"/>
        <w:rPr>
          <w:rFonts w:asciiTheme="minorHAnsi" w:eastAsia="MS Gothic" w:hAnsiTheme="minorHAnsi" w:cstheme="minorHAnsi"/>
          <w:b/>
          <w:bCs/>
          <w:sz w:val="24"/>
          <w:lang w:val="en-US"/>
        </w:rPr>
      </w:pPr>
      <w:bookmarkStart w:id="8" w:name="_Toc491442857"/>
      <w:r w:rsidRPr="007C42DB">
        <w:rPr>
          <w:rFonts w:asciiTheme="minorHAnsi" w:eastAsia="MS Gothic" w:hAnsiTheme="minorHAnsi" w:cstheme="minorHAnsi"/>
          <w:b/>
          <w:bCs/>
          <w:sz w:val="24"/>
          <w:lang w:val="en-US"/>
        </w:rPr>
        <w:t>9. Remissions</w:t>
      </w:r>
      <w:bookmarkEnd w:id="8"/>
    </w:p>
    <w:p w14:paraId="63E85065" w14:textId="77777777" w:rsidR="005A0ADE" w:rsidRPr="007C42DB" w:rsidRDefault="005A0ADE" w:rsidP="007C42DB">
      <w:pPr>
        <w:rPr>
          <w:rFonts w:asciiTheme="minorHAnsi" w:eastAsia="Arial" w:hAnsiTheme="minorHAnsi" w:cstheme="minorHAnsi"/>
          <w:sz w:val="24"/>
          <w:lang w:val="en-US"/>
        </w:rPr>
      </w:pPr>
      <w:r w:rsidRPr="007C42DB">
        <w:rPr>
          <w:rFonts w:asciiTheme="minorHAnsi" w:eastAsia="Arial" w:hAnsiTheme="minorHAnsi" w:cstheme="minorHAnsi"/>
          <w:sz w:val="24"/>
          <w:lang w:val="en-US"/>
        </w:rPr>
        <w:t>In some circumstances the school may not charge for items or activities set out in sections 6 and 8 of this policy. This will be at the d</w:t>
      </w:r>
      <w:r w:rsidR="00E774F0" w:rsidRPr="007C42DB">
        <w:rPr>
          <w:rFonts w:asciiTheme="minorHAnsi" w:eastAsia="Arial" w:hAnsiTheme="minorHAnsi" w:cstheme="minorHAnsi"/>
          <w:sz w:val="24"/>
          <w:lang w:val="en-US"/>
        </w:rPr>
        <w:t>iscretion of the governing body</w:t>
      </w:r>
      <w:r w:rsidRPr="007C42DB">
        <w:rPr>
          <w:rFonts w:asciiTheme="minorHAnsi" w:eastAsia="Arial" w:hAnsiTheme="minorHAnsi" w:cstheme="minorHAnsi"/>
          <w:sz w:val="24"/>
          <w:lang w:val="en-US"/>
        </w:rPr>
        <w:t xml:space="preserve"> and will depend on the activity in question.</w:t>
      </w:r>
    </w:p>
    <w:p w14:paraId="6261246E" w14:textId="77777777" w:rsidR="00C207B3" w:rsidRPr="007C42DB" w:rsidRDefault="00C207B3" w:rsidP="005A0ADE">
      <w:pPr>
        <w:spacing w:before="120" w:after="120"/>
        <w:rPr>
          <w:rFonts w:asciiTheme="minorHAnsi" w:eastAsia="Arial" w:hAnsiTheme="minorHAnsi" w:cstheme="minorHAnsi"/>
          <w:sz w:val="24"/>
          <w:lang w:val="en-US"/>
        </w:rPr>
      </w:pPr>
    </w:p>
    <w:p w14:paraId="43BF85D3" w14:textId="77777777" w:rsidR="005A0ADE" w:rsidRPr="007C42DB" w:rsidRDefault="005A0ADE" w:rsidP="005A0ADE">
      <w:pPr>
        <w:spacing w:before="120" w:after="120"/>
        <w:ind w:left="360" w:hanging="360"/>
        <w:rPr>
          <w:rFonts w:asciiTheme="minorHAnsi" w:eastAsia="MS Mincho" w:hAnsiTheme="minorHAnsi" w:cstheme="minorHAnsi"/>
          <w:sz w:val="24"/>
          <w:lang w:val="en-US"/>
        </w:rPr>
      </w:pPr>
      <w:r w:rsidRPr="007C42DB">
        <w:rPr>
          <w:rFonts w:asciiTheme="minorHAnsi" w:eastAsia="Arial" w:hAnsiTheme="minorHAnsi" w:cstheme="minorHAnsi"/>
          <w:b/>
          <w:bCs/>
          <w:sz w:val="24"/>
          <w:lang w:val="en-US"/>
        </w:rPr>
        <w:t>9.1</w:t>
      </w:r>
      <w:r w:rsidRPr="007C42DB">
        <w:rPr>
          <w:rFonts w:asciiTheme="minorHAnsi" w:eastAsia="MS Mincho" w:hAnsiTheme="minorHAnsi" w:cstheme="minorHAnsi"/>
          <w:sz w:val="24"/>
          <w:lang w:val="en-US"/>
        </w:rPr>
        <w:t xml:space="preserve">   </w:t>
      </w:r>
      <w:r w:rsidRPr="007C42DB">
        <w:rPr>
          <w:rFonts w:asciiTheme="minorHAnsi" w:eastAsia="Arial" w:hAnsiTheme="minorHAnsi" w:cstheme="minorHAnsi"/>
          <w:b/>
          <w:bCs/>
          <w:sz w:val="24"/>
          <w:lang w:val="en-US"/>
        </w:rPr>
        <w:t>Remissions for residential visits</w:t>
      </w:r>
    </w:p>
    <w:p w14:paraId="257DBEC7" w14:textId="77777777" w:rsidR="005A0ADE" w:rsidRPr="007C42DB" w:rsidRDefault="005A0ADE" w:rsidP="005A0ADE">
      <w:pPr>
        <w:spacing w:before="120" w:after="120"/>
        <w:rPr>
          <w:rFonts w:asciiTheme="minorHAnsi" w:eastAsia="MS Mincho" w:hAnsiTheme="minorHAnsi" w:cstheme="minorHAnsi"/>
          <w:sz w:val="24"/>
          <w:lang w:val="en-US"/>
        </w:rPr>
      </w:pPr>
      <w:r w:rsidRPr="007C42DB">
        <w:rPr>
          <w:rFonts w:asciiTheme="minorHAnsi" w:eastAsia="Arial" w:hAnsiTheme="minorHAnsi" w:cstheme="minorHAnsi"/>
          <w:sz w:val="24"/>
          <w:lang w:val="en-US"/>
        </w:rPr>
        <w:t>Parents who can prove they are in receipt of the following benefits will be exempt from paying the cost of board and lodging for residential visits:</w:t>
      </w:r>
    </w:p>
    <w:p w14:paraId="640CAAF0" w14:textId="77777777" w:rsidR="005A0ADE" w:rsidRPr="007C42DB" w:rsidRDefault="005A0ADE" w:rsidP="00C207B3">
      <w:pPr>
        <w:pStyle w:val="ListParagraph"/>
        <w:numPr>
          <w:ilvl w:val="0"/>
          <w:numId w:val="14"/>
        </w:numPr>
        <w:spacing w:before="120" w:after="120"/>
        <w:rPr>
          <w:rFonts w:asciiTheme="minorHAnsi" w:hAnsiTheme="minorHAnsi" w:cstheme="minorHAnsi"/>
          <w:sz w:val="24"/>
        </w:rPr>
      </w:pPr>
      <w:r w:rsidRPr="007C42DB">
        <w:rPr>
          <w:rFonts w:asciiTheme="minorHAnsi" w:eastAsia="Arial" w:hAnsiTheme="minorHAnsi" w:cstheme="minorHAnsi"/>
          <w:sz w:val="24"/>
        </w:rPr>
        <w:t>Universal credit in prescribed circumstances</w:t>
      </w:r>
    </w:p>
    <w:p w14:paraId="5506A070" w14:textId="77777777" w:rsidR="005A0ADE" w:rsidRPr="007C42DB" w:rsidRDefault="005A0ADE" w:rsidP="00C207B3">
      <w:pPr>
        <w:pStyle w:val="ListParagraph"/>
        <w:numPr>
          <w:ilvl w:val="0"/>
          <w:numId w:val="14"/>
        </w:numPr>
        <w:spacing w:before="120" w:after="120"/>
        <w:rPr>
          <w:rFonts w:asciiTheme="minorHAnsi" w:hAnsiTheme="minorHAnsi" w:cstheme="minorHAnsi"/>
          <w:sz w:val="24"/>
        </w:rPr>
      </w:pPr>
      <w:r w:rsidRPr="007C42DB">
        <w:rPr>
          <w:rFonts w:asciiTheme="minorHAnsi" w:eastAsia="Arial" w:hAnsiTheme="minorHAnsi" w:cstheme="minorHAnsi"/>
          <w:sz w:val="24"/>
        </w:rPr>
        <w:t>Income Support</w:t>
      </w:r>
    </w:p>
    <w:p w14:paraId="7A45CE10" w14:textId="77777777" w:rsidR="005A0ADE" w:rsidRPr="007C42DB" w:rsidRDefault="005A0ADE" w:rsidP="00C207B3">
      <w:pPr>
        <w:pStyle w:val="ListParagraph"/>
        <w:numPr>
          <w:ilvl w:val="0"/>
          <w:numId w:val="14"/>
        </w:numPr>
        <w:spacing w:before="120" w:after="120"/>
        <w:rPr>
          <w:rFonts w:asciiTheme="minorHAnsi" w:hAnsiTheme="minorHAnsi" w:cstheme="minorHAnsi"/>
          <w:sz w:val="24"/>
        </w:rPr>
      </w:pPr>
      <w:r w:rsidRPr="007C42DB">
        <w:rPr>
          <w:rFonts w:asciiTheme="minorHAnsi" w:eastAsia="Arial" w:hAnsiTheme="minorHAnsi" w:cstheme="minorHAnsi"/>
          <w:sz w:val="24"/>
        </w:rPr>
        <w:t>Income Based Jobseekers Allowance</w:t>
      </w:r>
    </w:p>
    <w:p w14:paraId="62FF32CC" w14:textId="77777777" w:rsidR="005A0ADE" w:rsidRPr="007C42DB" w:rsidRDefault="005A0ADE" w:rsidP="00C207B3">
      <w:pPr>
        <w:pStyle w:val="ListParagraph"/>
        <w:numPr>
          <w:ilvl w:val="0"/>
          <w:numId w:val="14"/>
        </w:numPr>
        <w:spacing w:before="120" w:after="120"/>
        <w:rPr>
          <w:rFonts w:asciiTheme="minorHAnsi" w:hAnsiTheme="minorHAnsi" w:cstheme="minorHAnsi"/>
          <w:sz w:val="24"/>
        </w:rPr>
      </w:pPr>
      <w:r w:rsidRPr="007C42DB">
        <w:rPr>
          <w:rFonts w:asciiTheme="minorHAnsi" w:eastAsia="Arial" w:hAnsiTheme="minorHAnsi" w:cstheme="minorHAnsi"/>
          <w:sz w:val="24"/>
        </w:rPr>
        <w:t>Support under part VI of the Immigration and Asylum Act 1999</w:t>
      </w:r>
    </w:p>
    <w:p w14:paraId="734CA707" w14:textId="77777777" w:rsidR="005A0ADE" w:rsidRPr="007C42DB" w:rsidRDefault="005A0ADE" w:rsidP="00C207B3">
      <w:pPr>
        <w:pStyle w:val="ListParagraph"/>
        <w:numPr>
          <w:ilvl w:val="0"/>
          <w:numId w:val="14"/>
        </w:numPr>
        <w:spacing w:before="120" w:after="120"/>
        <w:rPr>
          <w:rFonts w:asciiTheme="minorHAnsi" w:hAnsiTheme="minorHAnsi" w:cstheme="minorHAnsi"/>
          <w:sz w:val="24"/>
        </w:rPr>
      </w:pPr>
      <w:r w:rsidRPr="007C42DB">
        <w:rPr>
          <w:rFonts w:asciiTheme="minorHAnsi" w:eastAsia="Arial" w:hAnsiTheme="minorHAnsi" w:cstheme="minorHAnsi"/>
          <w:sz w:val="24"/>
        </w:rPr>
        <w:t>Child Tax Credit, provided that Working Tax Credit is not also received and the family’s income (as assessed by Her Majesty’s Revenue and Customs) does not exceed £16,105</w:t>
      </w:r>
    </w:p>
    <w:p w14:paraId="5EB0BF76" w14:textId="77777777" w:rsidR="005A0ADE" w:rsidRPr="007C42DB" w:rsidRDefault="005A0ADE" w:rsidP="00C207B3">
      <w:pPr>
        <w:pStyle w:val="ListParagraph"/>
        <w:numPr>
          <w:ilvl w:val="0"/>
          <w:numId w:val="14"/>
        </w:numPr>
        <w:spacing w:before="120" w:after="120"/>
        <w:rPr>
          <w:rFonts w:asciiTheme="minorHAnsi" w:hAnsiTheme="minorHAnsi" w:cstheme="minorHAnsi"/>
          <w:sz w:val="24"/>
        </w:rPr>
      </w:pPr>
      <w:r w:rsidRPr="007C42DB">
        <w:rPr>
          <w:rFonts w:asciiTheme="minorHAnsi" w:eastAsia="Arial" w:hAnsiTheme="minorHAnsi" w:cstheme="minorHAnsi"/>
          <w:sz w:val="24"/>
        </w:rPr>
        <w:t>The guarantee element of State Pension Credit</w:t>
      </w:r>
    </w:p>
    <w:p w14:paraId="3DADFEE3" w14:textId="77777777" w:rsidR="005A0ADE" w:rsidRPr="007C42DB" w:rsidRDefault="005A0ADE" w:rsidP="00C207B3">
      <w:pPr>
        <w:pStyle w:val="ListParagraph"/>
        <w:numPr>
          <w:ilvl w:val="0"/>
          <w:numId w:val="14"/>
        </w:numPr>
        <w:spacing w:before="120" w:after="120"/>
        <w:rPr>
          <w:rFonts w:asciiTheme="minorHAnsi" w:hAnsiTheme="minorHAnsi" w:cstheme="minorHAnsi"/>
          <w:sz w:val="24"/>
        </w:rPr>
      </w:pPr>
      <w:r w:rsidRPr="007C42DB">
        <w:rPr>
          <w:rFonts w:asciiTheme="minorHAnsi" w:eastAsia="Arial" w:hAnsiTheme="minorHAnsi" w:cstheme="minorHAnsi"/>
          <w:sz w:val="24"/>
        </w:rPr>
        <w:t>An income related employment and support allowance that was introduced on 27 October 2008</w:t>
      </w:r>
    </w:p>
    <w:p w14:paraId="57182F51" w14:textId="77777777" w:rsidR="005A0ADE" w:rsidRPr="007C42DB" w:rsidRDefault="005A0ADE" w:rsidP="005A0ADE">
      <w:pPr>
        <w:keepNext/>
        <w:keepLines/>
        <w:spacing w:before="480" w:after="120"/>
        <w:outlineLvl w:val="0"/>
        <w:rPr>
          <w:rFonts w:asciiTheme="minorHAnsi" w:eastAsia="MS Gothic" w:hAnsiTheme="minorHAnsi" w:cstheme="minorHAnsi"/>
          <w:b/>
          <w:bCs/>
          <w:sz w:val="24"/>
          <w:lang w:val="en-US"/>
        </w:rPr>
      </w:pPr>
      <w:bookmarkStart w:id="9" w:name="_Toc491442858"/>
      <w:r w:rsidRPr="007C42DB">
        <w:rPr>
          <w:rFonts w:asciiTheme="minorHAnsi" w:eastAsia="MS Gothic" w:hAnsiTheme="minorHAnsi" w:cstheme="minorHAnsi"/>
          <w:b/>
          <w:bCs/>
          <w:sz w:val="24"/>
          <w:lang w:val="en-US"/>
        </w:rPr>
        <w:t>10. Monitoring arrangements</w:t>
      </w:r>
      <w:bookmarkEnd w:id="9"/>
    </w:p>
    <w:p w14:paraId="55DC22FF" w14:textId="77777777" w:rsidR="001653B4" w:rsidRPr="007C22C2" w:rsidRDefault="005A0ADE" w:rsidP="00E774F0">
      <w:pPr>
        <w:spacing w:before="120" w:after="120"/>
        <w:rPr>
          <w:rFonts w:ascii="Gill Sans MT" w:hAnsi="Gill Sans MT"/>
        </w:rPr>
      </w:pPr>
      <w:r w:rsidRPr="007C42DB">
        <w:rPr>
          <w:rFonts w:asciiTheme="minorHAnsi" w:eastAsia="Arial" w:hAnsiTheme="minorHAnsi" w:cstheme="minorHAnsi"/>
          <w:sz w:val="24"/>
          <w:lang w:val="en-US"/>
        </w:rPr>
        <w:t>The Bursar monitors charges and remissions, and ensures the</w:t>
      </w:r>
      <w:r w:rsidRPr="005A0ADE">
        <w:rPr>
          <w:rFonts w:ascii="Arial" w:eastAsia="Arial" w:hAnsi="Arial" w:cs="Arial"/>
          <w:sz w:val="20"/>
          <w:szCs w:val="20"/>
          <w:lang w:val="en-US"/>
        </w:rPr>
        <w:t xml:space="preserve">se comply with this policy. </w:t>
      </w:r>
    </w:p>
    <w:sectPr w:rsidR="001653B4" w:rsidRPr="007C22C2" w:rsidSect="007C42DB">
      <w:footerReference w:type="even" r:id="rId10"/>
      <w:footerReference w:type="default" r:id="rId11"/>
      <w:footerReference w:type="first" r:id="rId12"/>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23521" w14:textId="77777777" w:rsidR="00195EB6" w:rsidRDefault="00195EB6">
      <w:r>
        <w:separator/>
      </w:r>
    </w:p>
  </w:endnote>
  <w:endnote w:type="continuationSeparator" w:id="0">
    <w:p w14:paraId="4DE114E3" w14:textId="77777777" w:rsidR="00195EB6" w:rsidRDefault="0019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EC84C" w14:textId="77777777" w:rsidR="007C22C2" w:rsidRDefault="007C22C2"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D6C681" w14:textId="77777777" w:rsidR="007C22C2" w:rsidRDefault="007C22C2" w:rsidP="007C2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8C652" w14:textId="77777777" w:rsidR="007C22C2" w:rsidRDefault="007C22C2" w:rsidP="00D03A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3095">
      <w:rPr>
        <w:rStyle w:val="PageNumber"/>
        <w:noProof/>
      </w:rPr>
      <w:t>6</w:t>
    </w:r>
    <w:r>
      <w:rPr>
        <w:rStyle w:val="PageNumber"/>
      </w:rPr>
      <w:fldChar w:fldCharType="end"/>
    </w:r>
  </w:p>
  <w:p w14:paraId="5B4D2B1A" w14:textId="77777777" w:rsidR="00891A9F" w:rsidRDefault="00891A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660156"/>
      <w:docPartObj>
        <w:docPartGallery w:val="Page Numbers (Bottom of Page)"/>
        <w:docPartUnique/>
      </w:docPartObj>
    </w:sdtPr>
    <w:sdtEndPr>
      <w:rPr>
        <w:noProof/>
      </w:rPr>
    </w:sdtEndPr>
    <w:sdtContent>
      <w:p w14:paraId="2D01C3FB" w14:textId="77777777" w:rsidR="007C42DB" w:rsidRDefault="007C42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C84A94" w14:textId="77777777" w:rsidR="007C42DB" w:rsidRDefault="007C4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0FFB2" w14:textId="77777777" w:rsidR="00195EB6" w:rsidRDefault="00195EB6">
      <w:r>
        <w:separator/>
      </w:r>
    </w:p>
  </w:footnote>
  <w:footnote w:type="continuationSeparator" w:id="0">
    <w:p w14:paraId="6A64B475" w14:textId="77777777" w:rsidR="00195EB6" w:rsidRDefault="00195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1" w15:restartNumberingAfterBreak="0">
    <w:nsid w:val="04416591"/>
    <w:multiLevelType w:val="hybridMultilevel"/>
    <w:tmpl w:val="795C51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24541"/>
    <w:multiLevelType w:val="hybridMultilevel"/>
    <w:tmpl w:val="0B889A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08F4F7C"/>
    <w:multiLevelType w:val="hybridMultilevel"/>
    <w:tmpl w:val="F70E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A4466"/>
    <w:multiLevelType w:val="hybridMultilevel"/>
    <w:tmpl w:val="6FE2A5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244594"/>
    <w:multiLevelType w:val="hybridMultilevel"/>
    <w:tmpl w:val="E9C02A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1281542"/>
    <w:multiLevelType w:val="hybridMultilevel"/>
    <w:tmpl w:val="56C684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BA5388"/>
    <w:multiLevelType w:val="hybridMultilevel"/>
    <w:tmpl w:val="B5E8289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3BD87FC9"/>
    <w:multiLevelType w:val="hybridMultilevel"/>
    <w:tmpl w:val="1DA4939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50E768BB"/>
    <w:multiLevelType w:val="hybridMultilevel"/>
    <w:tmpl w:val="41CEE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91ADF"/>
    <w:multiLevelType w:val="hybridMultilevel"/>
    <w:tmpl w:val="284C3E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F0426F"/>
    <w:multiLevelType w:val="hybridMultilevel"/>
    <w:tmpl w:val="A0706A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C451B9"/>
    <w:multiLevelType w:val="singleLevel"/>
    <w:tmpl w:val="C8DA075C"/>
    <w:lvl w:ilvl="0">
      <w:start w:val="2"/>
      <w:numFmt w:val="decimal"/>
      <w:lvlText w:val="%1"/>
      <w:lvlJc w:val="left"/>
      <w:pPr>
        <w:tabs>
          <w:tab w:val="num" w:pos="1211"/>
        </w:tabs>
        <w:ind w:left="1211" w:hanging="360"/>
      </w:pPr>
      <w:rPr>
        <w:rFonts w:hint="default"/>
      </w:rPr>
    </w:lvl>
  </w:abstractNum>
  <w:abstractNum w:abstractNumId="13" w15:restartNumberingAfterBreak="0">
    <w:nsid w:val="654C5893"/>
    <w:multiLevelType w:val="hybridMultilevel"/>
    <w:tmpl w:val="9340A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2C0DC3"/>
    <w:multiLevelType w:val="hybridMultilevel"/>
    <w:tmpl w:val="6A1C20A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6F983F17"/>
    <w:multiLevelType w:val="hybridMultilevel"/>
    <w:tmpl w:val="07FECF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15:restartNumberingAfterBreak="0">
    <w:nsid w:val="74C04D8D"/>
    <w:multiLevelType w:val="hybridMultilevel"/>
    <w:tmpl w:val="62143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4C6C2C"/>
    <w:multiLevelType w:val="hybridMultilevel"/>
    <w:tmpl w:val="5BFC28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4"/>
  </w:num>
  <w:num w:numId="2">
    <w:abstractNumId w:val="15"/>
  </w:num>
  <w:num w:numId="3">
    <w:abstractNumId w:val="10"/>
  </w:num>
  <w:num w:numId="4">
    <w:abstractNumId w:val="9"/>
  </w:num>
  <w:num w:numId="5">
    <w:abstractNumId w:val="11"/>
  </w:num>
  <w:num w:numId="6">
    <w:abstractNumId w:val="12"/>
  </w:num>
  <w:num w:numId="7">
    <w:abstractNumId w:val="16"/>
  </w:num>
  <w:num w:numId="8">
    <w:abstractNumId w:val="3"/>
  </w:num>
  <w:num w:numId="9">
    <w:abstractNumId w:val="0"/>
  </w:num>
  <w:num w:numId="10">
    <w:abstractNumId w:val="17"/>
  </w:num>
  <w:num w:numId="11">
    <w:abstractNumId w:val="8"/>
  </w:num>
  <w:num w:numId="12">
    <w:abstractNumId w:val="6"/>
  </w:num>
  <w:num w:numId="13">
    <w:abstractNumId w:val="2"/>
  </w:num>
  <w:num w:numId="14">
    <w:abstractNumId w:val="7"/>
  </w:num>
  <w:num w:numId="15">
    <w:abstractNumId w:val="18"/>
  </w:num>
  <w:num w:numId="16">
    <w:abstractNumId w:val="13"/>
  </w:num>
  <w:num w:numId="17">
    <w:abstractNumId w:val="14"/>
  </w:num>
  <w:num w:numId="18">
    <w:abstractNumId w:val="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C"/>
    <w:rsid w:val="00044088"/>
    <w:rsid w:val="0004549E"/>
    <w:rsid w:val="000461F9"/>
    <w:rsid w:val="000544A3"/>
    <w:rsid w:val="00065E9D"/>
    <w:rsid w:val="000C3095"/>
    <w:rsid w:val="000C31C2"/>
    <w:rsid w:val="000D1EC0"/>
    <w:rsid w:val="000D456E"/>
    <w:rsid w:val="000F421D"/>
    <w:rsid w:val="000F6573"/>
    <w:rsid w:val="000F7DCA"/>
    <w:rsid w:val="00113C07"/>
    <w:rsid w:val="001513CF"/>
    <w:rsid w:val="001653B4"/>
    <w:rsid w:val="00195EB6"/>
    <w:rsid w:val="0023237A"/>
    <w:rsid w:val="0024257C"/>
    <w:rsid w:val="002750C4"/>
    <w:rsid w:val="002A3F65"/>
    <w:rsid w:val="002E5143"/>
    <w:rsid w:val="002E7EC8"/>
    <w:rsid w:val="00353E46"/>
    <w:rsid w:val="00367EA0"/>
    <w:rsid w:val="003762C0"/>
    <w:rsid w:val="00397CCA"/>
    <w:rsid w:val="00424610"/>
    <w:rsid w:val="00430954"/>
    <w:rsid w:val="00440410"/>
    <w:rsid w:val="0045026E"/>
    <w:rsid w:val="00490632"/>
    <w:rsid w:val="004977B5"/>
    <w:rsid w:val="004A1C60"/>
    <w:rsid w:val="004B49DE"/>
    <w:rsid w:val="004C74C6"/>
    <w:rsid w:val="00501DA4"/>
    <w:rsid w:val="00527CA1"/>
    <w:rsid w:val="00586BC5"/>
    <w:rsid w:val="005938B4"/>
    <w:rsid w:val="00595295"/>
    <w:rsid w:val="005A0ADE"/>
    <w:rsid w:val="005A727E"/>
    <w:rsid w:val="00663179"/>
    <w:rsid w:val="00695816"/>
    <w:rsid w:val="006D3881"/>
    <w:rsid w:val="006E0DF4"/>
    <w:rsid w:val="00705B27"/>
    <w:rsid w:val="0073209B"/>
    <w:rsid w:val="0074166F"/>
    <w:rsid w:val="007437EC"/>
    <w:rsid w:val="00746047"/>
    <w:rsid w:val="00767AE0"/>
    <w:rsid w:val="007C10B7"/>
    <w:rsid w:val="007C22C2"/>
    <w:rsid w:val="007C42DB"/>
    <w:rsid w:val="007E2DCA"/>
    <w:rsid w:val="007F2928"/>
    <w:rsid w:val="0080099D"/>
    <w:rsid w:val="00833901"/>
    <w:rsid w:val="00840E43"/>
    <w:rsid w:val="0086631D"/>
    <w:rsid w:val="00880FA7"/>
    <w:rsid w:val="00891A9F"/>
    <w:rsid w:val="008A3447"/>
    <w:rsid w:val="008F17F3"/>
    <w:rsid w:val="00962726"/>
    <w:rsid w:val="0097344F"/>
    <w:rsid w:val="00997FE2"/>
    <w:rsid w:val="009A7736"/>
    <w:rsid w:val="009B135B"/>
    <w:rsid w:val="009D5883"/>
    <w:rsid w:val="009D635E"/>
    <w:rsid w:val="009E0057"/>
    <w:rsid w:val="00A52A66"/>
    <w:rsid w:val="00AD1CA3"/>
    <w:rsid w:val="00AE70A8"/>
    <w:rsid w:val="00B07A1B"/>
    <w:rsid w:val="00B53B6A"/>
    <w:rsid w:val="00B64729"/>
    <w:rsid w:val="00B72A50"/>
    <w:rsid w:val="00B804EA"/>
    <w:rsid w:val="00B86188"/>
    <w:rsid w:val="00BF62C8"/>
    <w:rsid w:val="00C037FB"/>
    <w:rsid w:val="00C207B3"/>
    <w:rsid w:val="00C224E1"/>
    <w:rsid w:val="00C50DCC"/>
    <w:rsid w:val="00CA52E1"/>
    <w:rsid w:val="00CB1AC6"/>
    <w:rsid w:val="00D03A8C"/>
    <w:rsid w:val="00D339E3"/>
    <w:rsid w:val="00D3720D"/>
    <w:rsid w:val="00D54973"/>
    <w:rsid w:val="00D83CA6"/>
    <w:rsid w:val="00D85A5D"/>
    <w:rsid w:val="00DD5170"/>
    <w:rsid w:val="00E02387"/>
    <w:rsid w:val="00E662FE"/>
    <w:rsid w:val="00E774F0"/>
    <w:rsid w:val="00F40873"/>
    <w:rsid w:val="00F54D01"/>
    <w:rsid w:val="00F75C61"/>
    <w:rsid w:val="00F85DC4"/>
    <w:rsid w:val="00FA32AD"/>
    <w:rsid w:val="00FC5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6519B89F"/>
  <w15:docId w15:val="{9A131E5E-BADF-478C-93A1-FEDDBED6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semiHidden/>
    <w:rPr>
      <w:bCs/>
    </w:rPr>
  </w:style>
  <w:style w:type="paragraph" w:styleId="BodyText3">
    <w:name w:val="Body Text 3"/>
    <w:basedOn w:val="Normal"/>
    <w:semiHidden/>
    <w:rPr>
      <w:bCs/>
      <w:sz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Indent2">
    <w:name w:val="Body Text Indent 2"/>
    <w:basedOn w:val="Normal"/>
    <w:semiHidden/>
    <w:pPr>
      <w:ind w:left="720"/>
      <w:jc w:val="both"/>
    </w:pPr>
    <w:rPr>
      <w:rFonts w:ascii="Times New Roman" w:hAnsi="Times New Roman"/>
      <w:color w:val="000000"/>
      <w:sz w:val="24"/>
      <w:szCs w:val="20"/>
    </w:rPr>
  </w:style>
  <w:style w:type="paragraph" w:styleId="Revision">
    <w:name w:val="Revision"/>
    <w:hidden/>
    <w:uiPriority w:val="99"/>
    <w:semiHidden/>
    <w:rsid w:val="00F40873"/>
    <w:rPr>
      <w:rFonts w:ascii="Verdana" w:hAnsi="Verdana"/>
      <w:sz w:val="22"/>
      <w:szCs w:val="24"/>
      <w:lang w:eastAsia="en-US"/>
    </w:rPr>
  </w:style>
  <w:style w:type="character" w:customStyle="1" w:styleId="FooterChar">
    <w:name w:val="Footer Char"/>
    <w:link w:val="Footer"/>
    <w:uiPriority w:val="99"/>
    <w:rsid w:val="000544A3"/>
    <w:rPr>
      <w:rFonts w:ascii="Verdana" w:hAnsi="Verdana"/>
      <w:sz w:val="22"/>
      <w:szCs w:val="24"/>
      <w:lang w:eastAsia="en-US"/>
    </w:rPr>
  </w:style>
  <w:style w:type="character" w:customStyle="1" w:styleId="BalloonTextChar">
    <w:name w:val="Balloon Text Char"/>
    <w:link w:val="BalloonText"/>
    <w:uiPriority w:val="99"/>
    <w:semiHidden/>
    <w:rsid w:val="00891A9F"/>
    <w:rPr>
      <w:rFonts w:ascii="Tahoma" w:hAnsi="Tahoma" w:cs="Tahoma"/>
      <w:sz w:val="16"/>
      <w:szCs w:val="16"/>
      <w:lang w:eastAsia="en-US"/>
    </w:rPr>
  </w:style>
  <w:style w:type="character" w:styleId="PageNumber">
    <w:name w:val="page number"/>
    <w:basedOn w:val="DefaultParagraphFont"/>
    <w:rsid w:val="007C22C2"/>
  </w:style>
  <w:style w:type="paragraph" w:styleId="NoSpacing">
    <w:name w:val="No Spacing"/>
    <w:link w:val="NoSpacingChar"/>
    <w:uiPriority w:val="1"/>
    <w:qFormat/>
    <w:rsid w:val="000F6573"/>
    <w:rPr>
      <w:rFonts w:ascii="Calibri" w:eastAsia="MS Mincho" w:hAnsi="Calibri" w:cs="Arial"/>
      <w:sz w:val="22"/>
      <w:szCs w:val="22"/>
      <w:lang w:val="en-US" w:eastAsia="ja-JP"/>
    </w:rPr>
  </w:style>
  <w:style w:type="character" w:customStyle="1" w:styleId="NoSpacingChar">
    <w:name w:val="No Spacing Char"/>
    <w:link w:val="NoSpacing"/>
    <w:uiPriority w:val="1"/>
    <w:rsid w:val="000F6573"/>
    <w:rPr>
      <w:rFonts w:ascii="Calibri" w:eastAsia="MS Mincho" w:hAnsi="Calibri" w:cs="Arial"/>
      <w:sz w:val="22"/>
      <w:szCs w:val="22"/>
      <w:lang w:val="en-US" w:eastAsia="ja-JP"/>
    </w:rPr>
  </w:style>
  <w:style w:type="paragraph" w:customStyle="1" w:styleId="ColorfulList-Accent11">
    <w:name w:val="Colorful List - Accent 11"/>
    <w:basedOn w:val="Normal"/>
    <w:autoRedefine/>
    <w:uiPriority w:val="34"/>
    <w:qFormat/>
    <w:rsid w:val="005A0ADE"/>
    <w:pPr>
      <w:numPr>
        <w:numId w:val="7"/>
      </w:numPr>
      <w:spacing w:before="120" w:after="120"/>
      <w:ind w:left="567" w:hanging="283"/>
    </w:pPr>
    <w:rPr>
      <w:rFonts w:ascii="Arial" w:hAnsi="Arial"/>
      <w:sz w:val="20"/>
      <w:szCs w:val="20"/>
    </w:rPr>
  </w:style>
  <w:style w:type="paragraph" w:styleId="ListParagraph">
    <w:name w:val="List Paragraph"/>
    <w:basedOn w:val="Normal"/>
    <w:uiPriority w:val="34"/>
    <w:qFormat/>
    <w:rsid w:val="00C207B3"/>
    <w:pPr>
      <w:ind w:left="720"/>
      <w:contextualSpacing/>
    </w:pPr>
  </w:style>
  <w:style w:type="paragraph" w:styleId="Title">
    <w:name w:val="Title"/>
    <w:basedOn w:val="Normal"/>
    <w:link w:val="TitleChar"/>
    <w:qFormat/>
    <w:rsid w:val="007C42DB"/>
    <w:pPr>
      <w:jc w:val="center"/>
    </w:pPr>
    <w:rPr>
      <w:rFonts w:ascii="Times New Roman" w:hAnsi="Times New Roman"/>
      <w:b/>
      <w:bCs/>
      <w:sz w:val="24"/>
      <w:szCs w:val="20"/>
      <w:u w:val="single"/>
    </w:rPr>
  </w:style>
  <w:style w:type="character" w:customStyle="1" w:styleId="TitleChar">
    <w:name w:val="Title Char"/>
    <w:basedOn w:val="DefaultParagraphFont"/>
    <w:link w:val="Title"/>
    <w:rsid w:val="007C42DB"/>
    <w:rPr>
      <w:b/>
      <w:bCs/>
      <w:sz w:val="24"/>
      <w:u w:val="single"/>
      <w:lang w:eastAsia="en-US"/>
    </w:rPr>
  </w:style>
  <w:style w:type="paragraph" w:customStyle="1" w:styleId="3Policytitle">
    <w:name w:val="3 Policy title"/>
    <w:basedOn w:val="Normal"/>
    <w:qFormat/>
    <w:rsid w:val="007C42DB"/>
    <w:pPr>
      <w:spacing w:after="120"/>
    </w:pPr>
    <w:rPr>
      <w:rFonts w:ascii="Arial" w:eastAsia="MS Mincho" w:hAnsi="Arial"/>
      <w:b/>
      <w:sz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61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arging-for-school-activit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egislation.gov.uk/ukpga/1996/56/part/VI/chapter/II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1477</Words>
  <Characters>8055</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lorna.wiggins@westsussex.gov.uk</dc:creator>
  <cp:keywords>appraisal, policy, schools hr guide</cp:keywords>
  <cp:lastModifiedBy>Office</cp:lastModifiedBy>
  <cp:revision>2</cp:revision>
  <cp:lastPrinted>2020-12-10T11:03:00Z</cp:lastPrinted>
  <dcterms:created xsi:type="dcterms:W3CDTF">2026-02-27T12:02:00Z</dcterms:created>
  <dcterms:modified xsi:type="dcterms:W3CDTF">2026-02-27T12:02:00Z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da7913ca98450ab299b9b62231058f">
    <vt:lpwstr/>
  </property>
  <property fmtid="{D5CDD505-2E9C-101B-9397-08002B2CF9AE}" pid="3" name="TaxCatchAll">
    <vt:lpwstr/>
  </property>
  <property fmtid="{D5CDD505-2E9C-101B-9397-08002B2CF9AE}" pid="4" name="WSCC_x0020_Category">
    <vt:lpwstr/>
  </property>
  <property fmtid="{D5CDD505-2E9C-101B-9397-08002B2CF9AE}" pid="5" name="ContentTypeId">
    <vt:lpwstr>0x01010008FB9B3217D433459C91B5CF793C1D7900BAC32CACC0616A44BD5A6CE5BAD9E8D2</vt:lpwstr>
  </property>
  <property fmtid="{D5CDD505-2E9C-101B-9397-08002B2CF9AE}" pid="6" name="display_urn:schemas-microsoft-com:office:office#Editor">
    <vt:lpwstr>Julie Tickner</vt:lpwstr>
  </property>
  <property fmtid="{D5CDD505-2E9C-101B-9397-08002B2CF9AE}" pid="7" name="display_urn:schemas-microsoft-com:office:office#Author">
    <vt:lpwstr>Julie Tickner</vt:lpwstr>
  </property>
  <property fmtid="{D5CDD505-2E9C-101B-9397-08002B2CF9AE}" pid="8" name="CSMeta2010Field">
    <vt:lpwstr/>
  </property>
</Properties>
</file>